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56" w:rsidRPr="005E2E2A" w:rsidRDefault="005E2E2A" w:rsidP="00F0095B">
      <w:pPr>
        <w:spacing w:after="0"/>
        <w:jc w:val="center"/>
        <w:rPr>
          <w:rFonts w:ascii="Sylfaen" w:hAnsi="Sylfaen" w:cs="Sylfaen"/>
          <w:b/>
          <w:bCs/>
          <w:noProof/>
        </w:rPr>
      </w:pPr>
      <w:r>
        <w:rPr>
          <w:rFonts w:ascii="Sylfaen" w:hAnsi="Sylfaen" w:cs="Sylfaen"/>
          <w:b/>
          <w:bCs/>
          <w:noProof/>
        </w:rPr>
        <w:t>Curriculum</w:t>
      </w:r>
    </w:p>
    <w:tbl>
      <w:tblPr>
        <w:tblpPr w:leftFromText="180" w:rightFromText="180" w:vertAnchor="text" w:horzAnchor="page" w:tblpX="831" w:tblpY="48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993"/>
        <w:gridCol w:w="6945"/>
      </w:tblGrid>
      <w:tr w:rsidR="00E8088E" w:rsidRPr="005711A5" w:rsidTr="00F0095B">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E8088E" w:rsidRPr="00BA00A5" w:rsidRDefault="00E8088E" w:rsidP="0095459F">
            <w:pPr>
              <w:spacing w:after="0"/>
              <w:rPr>
                <w:rFonts w:ascii="Sylfaen" w:hAnsi="Sylfaen"/>
                <w:b/>
              </w:rPr>
            </w:pPr>
            <w:r w:rsidRPr="00BA00A5">
              <w:rPr>
                <w:rFonts w:ascii="Sylfaen" w:hAnsi="Sylfaen"/>
                <w:b/>
              </w:rPr>
              <w:t>Program</w:t>
            </w:r>
          </w:p>
        </w:tc>
        <w:tc>
          <w:tcPr>
            <w:tcW w:w="6945" w:type="dxa"/>
            <w:tcBorders>
              <w:top w:val="single" w:sz="18" w:space="0" w:color="auto"/>
              <w:left w:val="single" w:sz="8" w:space="0" w:color="auto"/>
              <w:bottom w:val="single" w:sz="18" w:space="0" w:color="auto"/>
              <w:right w:val="single" w:sz="18" w:space="0" w:color="auto"/>
            </w:tcBorders>
          </w:tcPr>
          <w:p w:rsidR="00E8088E" w:rsidRPr="006451BE" w:rsidRDefault="00E8088E" w:rsidP="0095459F">
            <w:pPr>
              <w:spacing w:after="0" w:line="330" w:lineRule="atLeast"/>
              <w:rPr>
                <w:rFonts w:ascii="Times New Roman" w:eastAsia="Times New Roman" w:hAnsi="Times New Roman" w:cs="Times New Roman"/>
              </w:rPr>
            </w:pPr>
            <w:r w:rsidRPr="006451BE">
              <w:rPr>
                <w:rFonts w:ascii="Sylfaen" w:eastAsia="Times New Roman" w:hAnsi="Sylfaen" w:cs="Times New Roman"/>
                <w:b/>
                <w:bCs/>
              </w:rPr>
              <w:t>Philosophy</w:t>
            </w:r>
          </w:p>
        </w:tc>
      </w:tr>
      <w:tr w:rsidR="00E8088E" w:rsidRPr="00E8088E" w:rsidTr="00F0095B">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E8088E" w:rsidRPr="00BA00A5" w:rsidRDefault="00E8088E" w:rsidP="0095459F">
            <w:pPr>
              <w:spacing w:after="0"/>
              <w:rPr>
                <w:rFonts w:ascii="Sylfaen" w:hAnsi="Sylfaen"/>
                <w:b/>
              </w:rPr>
            </w:pPr>
            <w:r w:rsidRPr="00BA00A5">
              <w:rPr>
                <w:rFonts w:ascii="Sylfaen" w:hAnsi="Sylfaen" w:cs="Sylfaen"/>
                <w:b/>
              </w:rPr>
              <w:t>Degree awarded</w:t>
            </w:r>
          </w:p>
        </w:tc>
        <w:tc>
          <w:tcPr>
            <w:tcW w:w="6945" w:type="dxa"/>
            <w:tcBorders>
              <w:top w:val="single" w:sz="18" w:space="0" w:color="auto"/>
              <w:left w:val="single" w:sz="8" w:space="0" w:color="auto"/>
              <w:bottom w:val="single" w:sz="18" w:space="0" w:color="auto"/>
              <w:right w:val="single" w:sz="18" w:space="0" w:color="auto"/>
            </w:tcBorders>
          </w:tcPr>
          <w:p w:rsidR="00E8088E" w:rsidRPr="006451BE" w:rsidRDefault="00E8088E" w:rsidP="0095459F">
            <w:pPr>
              <w:spacing w:after="0" w:line="253" w:lineRule="atLeast"/>
              <w:rPr>
                <w:rFonts w:ascii="Times New Roman" w:eastAsia="Times New Roman" w:hAnsi="Times New Roman" w:cs="Times New Roman"/>
              </w:rPr>
            </w:pPr>
            <w:r w:rsidRPr="006451BE">
              <w:rPr>
                <w:rFonts w:ascii="Sylfaen" w:eastAsia="Times New Roman" w:hAnsi="Sylfaen" w:cs="Times New Roman"/>
              </w:rPr>
              <w:t xml:space="preserve">Bachelor of </w:t>
            </w:r>
            <w:r w:rsidR="004C3D56">
              <w:rPr>
                <w:rFonts w:ascii="Sylfaen" w:eastAsia="Times New Roman" w:hAnsi="Sylfaen" w:cs="Times New Roman"/>
              </w:rPr>
              <w:t>Arts</w:t>
            </w:r>
            <w:r w:rsidRPr="006451BE">
              <w:rPr>
                <w:rFonts w:ascii="Sylfaen" w:eastAsia="Times New Roman" w:hAnsi="Sylfaen" w:cs="Times New Roman"/>
              </w:rPr>
              <w:t xml:space="preserve"> in Philosophy</w:t>
            </w:r>
          </w:p>
          <w:p w:rsidR="00E8088E" w:rsidRPr="006451BE" w:rsidRDefault="00E8088E" w:rsidP="0095459F">
            <w:pPr>
              <w:spacing w:after="0" w:line="253" w:lineRule="atLeast"/>
              <w:rPr>
                <w:rFonts w:ascii="Times New Roman" w:eastAsia="Times New Roman" w:hAnsi="Times New Roman" w:cs="Times New Roman"/>
              </w:rPr>
            </w:pPr>
          </w:p>
        </w:tc>
      </w:tr>
      <w:tr w:rsidR="00E8088E" w:rsidRPr="005711A5" w:rsidTr="00F0095B">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E8088E" w:rsidRPr="00BA00A5" w:rsidRDefault="00E8088E" w:rsidP="0095459F">
            <w:pPr>
              <w:spacing w:after="0"/>
              <w:rPr>
                <w:rFonts w:ascii="Sylfaen" w:hAnsi="Sylfaen"/>
                <w:b/>
                <w:color w:val="943634"/>
              </w:rPr>
            </w:pPr>
            <w:r w:rsidRPr="00BA00A5">
              <w:rPr>
                <w:rFonts w:ascii="Sylfaen" w:hAnsi="Sylfaen" w:cs="Sylfaen"/>
                <w:b/>
              </w:rPr>
              <w:t>Faculty</w:t>
            </w:r>
          </w:p>
        </w:tc>
        <w:tc>
          <w:tcPr>
            <w:tcW w:w="6945" w:type="dxa"/>
            <w:tcBorders>
              <w:top w:val="single" w:sz="18" w:space="0" w:color="auto"/>
              <w:left w:val="single" w:sz="8" w:space="0" w:color="auto"/>
              <w:bottom w:val="single" w:sz="18" w:space="0" w:color="auto"/>
              <w:right w:val="single" w:sz="18" w:space="0" w:color="auto"/>
            </w:tcBorders>
          </w:tcPr>
          <w:p w:rsidR="00E8088E" w:rsidRPr="006451BE" w:rsidRDefault="004C3D56" w:rsidP="0095459F">
            <w:pPr>
              <w:spacing w:after="0" w:line="253" w:lineRule="atLeast"/>
              <w:rPr>
                <w:rFonts w:ascii="Times New Roman" w:eastAsia="Times New Roman" w:hAnsi="Times New Roman" w:cs="Times New Roman"/>
              </w:rPr>
            </w:pPr>
            <w:r>
              <w:rPr>
                <w:rFonts w:ascii="Sylfaen" w:eastAsia="Times New Roman" w:hAnsi="Sylfaen" w:cs="Times New Roman"/>
              </w:rPr>
              <w:t>Faculty of Humanities</w:t>
            </w:r>
          </w:p>
        </w:tc>
      </w:tr>
      <w:tr w:rsidR="00E8088E" w:rsidRPr="005711A5" w:rsidTr="00F0095B">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E8088E" w:rsidRPr="00BA00A5" w:rsidRDefault="00E8088E" w:rsidP="0095459F">
            <w:pPr>
              <w:spacing w:after="0"/>
              <w:rPr>
                <w:rFonts w:ascii="Sylfaen" w:hAnsi="Sylfaen"/>
                <w:b/>
              </w:rPr>
            </w:pPr>
            <w:r w:rsidRPr="00BA00A5">
              <w:rPr>
                <w:rFonts w:ascii="Sylfaen" w:hAnsi="Sylfaen" w:cs="Sylfaen"/>
                <w:b/>
              </w:rPr>
              <w:t>Program coordinator/coordinators</w:t>
            </w:r>
          </w:p>
        </w:tc>
        <w:tc>
          <w:tcPr>
            <w:tcW w:w="6945" w:type="dxa"/>
            <w:tcBorders>
              <w:top w:val="single" w:sz="18" w:space="0" w:color="auto"/>
              <w:left w:val="single" w:sz="8" w:space="0" w:color="auto"/>
              <w:bottom w:val="single" w:sz="18" w:space="0" w:color="auto"/>
              <w:right w:val="single" w:sz="18" w:space="0" w:color="auto"/>
            </w:tcBorders>
          </w:tcPr>
          <w:p w:rsidR="00E8088E" w:rsidRPr="006451BE" w:rsidRDefault="00E8088E" w:rsidP="0095459F">
            <w:pPr>
              <w:spacing w:after="0" w:line="240" w:lineRule="auto"/>
              <w:rPr>
                <w:rFonts w:ascii="Times New Roman" w:eastAsia="Times New Roman" w:hAnsi="Times New Roman" w:cs="Times New Roman"/>
                <w:sz w:val="24"/>
                <w:szCs w:val="24"/>
              </w:rPr>
            </w:pPr>
            <w:r w:rsidRPr="006451BE">
              <w:rPr>
                <w:rFonts w:ascii="Sylfaen" w:eastAsia="Times New Roman" w:hAnsi="Sylfaen" w:cs="Times New Roman"/>
              </w:rPr>
              <w:t>Doctor of Philosophy, Department of Philosophy and Psychology</w:t>
            </w:r>
            <w:r w:rsidR="004C3D56">
              <w:rPr>
                <w:rFonts w:ascii="Sylfaen" w:eastAsia="Times New Roman" w:hAnsi="Sylfaen" w:cs="Times New Roman"/>
              </w:rPr>
              <w:t>,</w:t>
            </w:r>
            <w:r w:rsidRPr="006451BE">
              <w:rPr>
                <w:rFonts w:ascii="Times New Roman" w:eastAsia="Times New Roman" w:hAnsi="Times New Roman" w:cs="Times New Roman"/>
                <w:sz w:val="24"/>
                <w:szCs w:val="24"/>
              </w:rPr>
              <w:t> </w:t>
            </w:r>
            <w:r w:rsidRPr="006451BE">
              <w:rPr>
                <w:rFonts w:ascii="Sylfaen" w:eastAsia="Times New Roman" w:hAnsi="Sylfaen" w:cs="Times New Roman"/>
              </w:rPr>
              <w:t>Professor</w:t>
            </w:r>
            <w:r w:rsidR="00314011">
              <w:rPr>
                <w:rFonts w:ascii="Sylfaen" w:eastAsia="Times New Roman" w:hAnsi="Sylfaen" w:cs="Times New Roman"/>
              </w:rPr>
              <w:t xml:space="preserve">- </w:t>
            </w:r>
            <w:r w:rsidRPr="006451BE">
              <w:rPr>
                <w:rFonts w:ascii="Sylfaen" w:eastAsia="Times New Roman" w:hAnsi="Sylfaen" w:cs="Times New Roman"/>
                <w:b/>
                <w:bCs/>
              </w:rPr>
              <w:t>Manana Chiteishvili</w:t>
            </w:r>
          </w:p>
          <w:p w:rsidR="00E8088E" w:rsidRPr="006451BE" w:rsidRDefault="00E8088E" w:rsidP="0095459F">
            <w:pPr>
              <w:spacing w:after="0" w:line="240" w:lineRule="auto"/>
              <w:rPr>
                <w:rFonts w:ascii="Times New Roman" w:eastAsia="Times New Roman" w:hAnsi="Times New Roman" w:cs="Times New Roman"/>
                <w:sz w:val="24"/>
                <w:szCs w:val="24"/>
              </w:rPr>
            </w:pPr>
            <w:r w:rsidRPr="006451BE">
              <w:rPr>
                <w:rFonts w:ascii="Sylfaen" w:eastAsia="Times New Roman" w:hAnsi="Sylfaen" w:cs="Times New Roman"/>
              </w:rPr>
              <w:t>Tel: 4-26-48, 5-26-48 Mob.</w:t>
            </w:r>
            <w:r w:rsidRPr="006451BE">
              <w:rPr>
                <w:rFonts w:ascii="Times New Roman" w:eastAsia="Times New Roman" w:hAnsi="Times New Roman" w:cs="Times New Roman"/>
                <w:sz w:val="24"/>
                <w:szCs w:val="24"/>
              </w:rPr>
              <w:t> </w:t>
            </w:r>
            <w:r w:rsidRPr="006451BE">
              <w:rPr>
                <w:rFonts w:ascii="Sylfaen" w:eastAsia="Times New Roman" w:hAnsi="Sylfaen" w:cs="Times New Roman"/>
              </w:rPr>
              <w:t>598-49-27-94,</w:t>
            </w:r>
          </w:p>
          <w:p w:rsidR="00E8088E" w:rsidRPr="006451BE" w:rsidRDefault="00E8088E" w:rsidP="0095459F">
            <w:pPr>
              <w:spacing w:after="0" w:line="240" w:lineRule="auto"/>
              <w:rPr>
                <w:rFonts w:ascii="Times New Roman" w:eastAsia="Times New Roman" w:hAnsi="Times New Roman" w:cs="Times New Roman"/>
                <w:sz w:val="24"/>
                <w:szCs w:val="24"/>
              </w:rPr>
            </w:pPr>
            <w:r w:rsidRPr="006451BE">
              <w:rPr>
                <w:rFonts w:ascii="Sylfaen" w:eastAsia="Times New Roman" w:hAnsi="Sylfaen" w:cs="Times New Roman"/>
              </w:rPr>
              <w:t>E</w:t>
            </w:r>
            <w:r w:rsidR="004C3D56">
              <w:rPr>
                <w:rFonts w:ascii="Sylfaen" w:eastAsia="Times New Roman" w:hAnsi="Sylfaen" w:cs="Times New Roman"/>
              </w:rPr>
              <w:t>-</w:t>
            </w:r>
            <w:r w:rsidRPr="006451BE">
              <w:rPr>
                <w:rFonts w:ascii="Sylfaen" w:eastAsia="Times New Roman" w:hAnsi="Sylfaen" w:cs="Times New Roman"/>
              </w:rPr>
              <w:t>mail:</w:t>
            </w:r>
            <w:r w:rsidRPr="006451BE">
              <w:rPr>
                <w:rFonts w:ascii="Times New Roman" w:eastAsia="Times New Roman" w:hAnsi="Times New Roman" w:cs="Times New Roman"/>
                <w:sz w:val="24"/>
                <w:szCs w:val="24"/>
              </w:rPr>
              <w:t> </w:t>
            </w:r>
            <w:hyperlink r:id="rId8" w:history="1">
              <w:r w:rsidRPr="006451BE">
                <w:rPr>
                  <w:rFonts w:ascii="Sylfaen" w:eastAsia="Times New Roman" w:hAnsi="Sylfaen" w:cs="Times New Roman"/>
                  <w:color w:val="0000FF"/>
                  <w:u w:val="single"/>
                </w:rPr>
                <w:t>manana.citeishvili@atsu.edu.ge</w:t>
              </w:r>
            </w:hyperlink>
          </w:p>
          <w:p w:rsidR="00E8088E" w:rsidRPr="006451BE" w:rsidRDefault="00E8088E" w:rsidP="0095459F">
            <w:pPr>
              <w:spacing w:after="0" w:line="240" w:lineRule="auto"/>
              <w:rPr>
                <w:rFonts w:ascii="Times New Roman" w:eastAsia="Times New Roman" w:hAnsi="Times New Roman" w:cs="Times New Roman"/>
                <w:sz w:val="24"/>
                <w:szCs w:val="24"/>
              </w:rPr>
            </w:pPr>
            <w:r w:rsidRPr="006451BE">
              <w:rPr>
                <w:rFonts w:ascii="Sylfaen" w:eastAsia="Times New Roman" w:hAnsi="Sylfaen" w:cs="Times New Roman"/>
              </w:rPr>
              <w:t> </w:t>
            </w:r>
          </w:p>
        </w:tc>
      </w:tr>
      <w:tr w:rsidR="00E8088E" w:rsidRPr="00E8088E" w:rsidTr="00F0095B">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E8088E" w:rsidRPr="00BA00A5" w:rsidRDefault="00E8088E" w:rsidP="0095459F">
            <w:pPr>
              <w:spacing w:after="0"/>
              <w:rPr>
                <w:rFonts w:ascii="Sylfaen" w:hAnsi="Sylfaen"/>
                <w:b/>
              </w:rPr>
            </w:pPr>
            <w:r w:rsidRPr="00BA00A5">
              <w:rPr>
                <w:rFonts w:ascii="Sylfaen" w:hAnsi="Sylfaen" w:cs="Sylfaen"/>
                <w:b/>
              </w:rPr>
              <w:t xml:space="preserve">Length of the program </w:t>
            </w:r>
            <w:r w:rsidRPr="00BA00A5">
              <w:rPr>
                <w:rFonts w:ascii="Sylfaen" w:hAnsi="Sylfaen"/>
                <w:b/>
              </w:rPr>
              <w:t>(</w:t>
            </w:r>
            <w:r w:rsidRPr="00BA00A5">
              <w:rPr>
                <w:rFonts w:ascii="Sylfaen" w:hAnsi="Sylfaen" w:cs="Sylfaen"/>
                <w:b/>
              </w:rPr>
              <w:t>semester</w:t>
            </w:r>
            <w:r w:rsidRPr="00BA00A5">
              <w:rPr>
                <w:rFonts w:ascii="Sylfaen" w:hAnsi="Sylfaen"/>
                <w:b/>
              </w:rPr>
              <w:t xml:space="preserve">, </w:t>
            </w:r>
            <w:r w:rsidRPr="00BA00A5">
              <w:rPr>
                <w:rFonts w:ascii="Sylfaen" w:hAnsi="Sylfaen" w:cs="Sylfaen"/>
                <w:b/>
              </w:rPr>
              <w:t>ECTS</w:t>
            </w:r>
            <w:r w:rsidRPr="00BA00A5">
              <w:rPr>
                <w:rFonts w:ascii="Sylfaen" w:hAnsi="Sylfaen"/>
                <w:b/>
              </w:rPr>
              <w:t>)</w:t>
            </w:r>
          </w:p>
        </w:tc>
        <w:tc>
          <w:tcPr>
            <w:tcW w:w="6945" w:type="dxa"/>
            <w:tcBorders>
              <w:top w:val="single" w:sz="18" w:space="0" w:color="auto"/>
              <w:right w:val="single" w:sz="18" w:space="0" w:color="auto"/>
            </w:tcBorders>
          </w:tcPr>
          <w:p w:rsidR="00E8088E" w:rsidRPr="006451BE" w:rsidRDefault="00E8088E" w:rsidP="0095459F">
            <w:pPr>
              <w:spacing w:after="0" w:line="253" w:lineRule="atLeast"/>
              <w:rPr>
                <w:rFonts w:ascii="Times New Roman" w:eastAsia="Times New Roman" w:hAnsi="Times New Roman" w:cs="Times New Roman"/>
              </w:rPr>
            </w:pPr>
            <w:r w:rsidRPr="006451BE">
              <w:rPr>
                <w:rFonts w:ascii="Sylfaen" w:eastAsia="Times New Roman" w:hAnsi="Sylfaen" w:cs="Times New Roman"/>
              </w:rPr>
              <w:t>Duration of the program - 8 semesters;</w:t>
            </w:r>
          </w:p>
          <w:p w:rsidR="00E8088E" w:rsidRPr="006451BE" w:rsidRDefault="00E8088E" w:rsidP="0095459F">
            <w:pPr>
              <w:spacing w:after="0" w:line="253" w:lineRule="atLeast"/>
              <w:rPr>
                <w:rFonts w:ascii="Times New Roman" w:eastAsia="Times New Roman" w:hAnsi="Times New Roman" w:cs="Times New Roman"/>
              </w:rPr>
            </w:pPr>
            <w:r w:rsidRPr="006451BE">
              <w:rPr>
                <w:rFonts w:ascii="Sylfaen" w:eastAsia="Times New Roman" w:hAnsi="Sylfaen" w:cs="Times New Roman"/>
              </w:rPr>
              <w:t>It includes 240 ECTS credits:</w:t>
            </w:r>
          </w:p>
          <w:p w:rsidR="00E8088E" w:rsidRPr="006451BE" w:rsidRDefault="00E8088E" w:rsidP="0095459F">
            <w:pPr>
              <w:spacing w:after="0" w:line="240" w:lineRule="auto"/>
              <w:rPr>
                <w:rFonts w:ascii="Times New Roman" w:eastAsia="Times New Roman" w:hAnsi="Times New Roman" w:cs="Times New Roman"/>
                <w:sz w:val="24"/>
                <w:szCs w:val="24"/>
              </w:rPr>
            </w:pPr>
            <w:r w:rsidRPr="006451BE">
              <w:rPr>
                <w:rFonts w:ascii="Sylfaen" w:eastAsia="Times New Roman" w:hAnsi="Sylfaen" w:cs="Times New Roman"/>
              </w:rPr>
              <w:t>Major - 180</w:t>
            </w:r>
            <w:r w:rsidRPr="006451BE">
              <w:rPr>
                <w:rFonts w:ascii="Times New Roman" w:eastAsia="Times New Roman" w:hAnsi="Times New Roman" w:cs="Times New Roman"/>
                <w:sz w:val="24"/>
                <w:szCs w:val="24"/>
              </w:rPr>
              <w:t> </w:t>
            </w:r>
            <w:r w:rsidRPr="006451BE">
              <w:rPr>
                <w:rFonts w:ascii="Sylfaen" w:eastAsia="Times New Roman" w:hAnsi="Sylfaen" w:cs="Times New Roman"/>
              </w:rPr>
              <w:t>ECTS Credits</w:t>
            </w:r>
            <w:r w:rsidRPr="006451BE">
              <w:rPr>
                <w:rFonts w:ascii="Times New Roman" w:eastAsia="Times New Roman" w:hAnsi="Times New Roman" w:cs="Times New Roman"/>
                <w:sz w:val="24"/>
                <w:szCs w:val="24"/>
              </w:rPr>
              <w:t> </w:t>
            </w:r>
            <w:r w:rsidRPr="006451BE">
              <w:rPr>
                <w:rFonts w:ascii="Sylfaen" w:eastAsia="Times New Roman" w:hAnsi="Sylfaen" w:cs="Times New Roman"/>
              </w:rPr>
              <w:t>,</w:t>
            </w:r>
          </w:p>
          <w:p w:rsidR="00E8088E" w:rsidRPr="006451BE" w:rsidRDefault="00E8088E" w:rsidP="004C3D56">
            <w:pPr>
              <w:spacing w:after="0" w:line="240" w:lineRule="auto"/>
              <w:rPr>
                <w:rFonts w:ascii="Times New Roman" w:eastAsia="Times New Roman" w:hAnsi="Times New Roman" w:cs="Times New Roman"/>
                <w:sz w:val="24"/>
                <w:szCs w:val="24"/>
              </w:rPr>
            </w:pPr>
            <w:r w:rsidRPr="006451BE">
              <w:rPr>
                <w:rFonts w:ascii="Sylfaen" w:eastAsia="Times New Roman" w:hAnsi="Sylfaen" w:cs="Times New Roman"/>
              </w:rPr>
              <w:t>Minor - 60</w:t>
            </w:r>
            <w:r w:rsidRPr="006451BE">
              <w:rPr>
                <w:rFonts w:ascii="Times New Roman" w:eastAsia="Times New Roman" w:hAnsi="Times New Roman" w:cs="Times New Roman"/>
                <w:sz w:val="24"/>
                <w:szCs w:val="24"/>
              </w:rPr>
              <w:t> </w:t>
            </w:r>
            <w:r w:rsidRPr="006451BE">
              <w:rPr>
                <w:rFonts w:ascii="Sylfaen" w:eastAsia="Times New Roman" w:hAnsi="Sylfaen" w:cs="Times New Roman"/>
              </w:rPr>
              <w:t>ECTS credits.</w:t>
            </w:r>
          </w:p>
        </w:tc>
      </w:tr>
      <w:tr w:rsidR="00E8088E" w:rsidRPr="005711A5" w:rsidTr="00F0095B">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E8088E" w:rsidRPr="00BA00A5" w:rsidRDefault="00E8088E" w:rsidP="0095459F">
            <w:pPr>
              <w:spacing w:after="0"/>
              <w:rPr>
                <w:rFonts w:ascii="Sylfaen" w:hAnsi="Sylfaen"/>
                <w:b/>
              </w:rPr>
            </w:pPr>
            <w:r w:rsidRPr="00BA00A5">
              <w:rPr>
                <w:rFonts w:ascii="Sylfaen" w:hAnsi="Sylfaen" w:cs="Sylfaen"/>
                <w:b/>
              </w:rPr>
              <w:t xml:space="preserve">Language of the  Program  </w:t>
            </w:r>
          </w:p>
        </w:tc>
        <w:tc>
          <w:tcPr>
            <w:tcW w:w="6945" w:type="dxa"/>
            <w:tcBorders>
              <w:top w:val="single" w:sz="18" w:space="0" w:color="auto"/>
              <w:bottom w:val="single" w:sz="18" w:space="0" w:color="auto"/>
              <w:right w:val="single" w:sz="18" w:space="0" w:color="auto"/>
            </w:tcBorders>
          </w:tcPr>
          <w:p w:rsidR="00E8088E" w:rsidRPr="006451BE" w:rsidRDefault="00E8088E" w:rsidP="0095459F">
            <w:pPr>
              <w:spacing w:after="0" w:line="253" w:lineRule="atLeast"/>
              <w:rPr>
                <w:rFonts w:ascii="Times New Roman" w:eastAsia="Times New Roman" w:hAnsi="Times New Roman" w:cs="Times New Roman"/>
              </w:rPr>
            </w:pPr>
            <w:r w:rsidRPr="006451BE">
              <w:rPr>
                <w:rFonts w:ascii="Sylfaen" w:eastAsia="Times New Roman" w:hAnsi="Sylfaen" w:cs="Times New Roman"/>
              </w:rPr>
              <w:t>Georgian</w:t>
            </w:r>
          </w:p>
        </w:tc>
      </w:tr>
      <w:tr w:rsidR="00E8088E" w:rsidRPr="005711A5" w:rsidTr="00F0095B">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E8088E" w:rsidRPr="00BA00A5" w:rsidRDefault="00E8088E" w:rsidP="0095459F">
            <w:pPr>
              <w:spacing w:after="0"/>
              <w:rPr>
                <w:rFonts w:ascii="Sylfaen" w:hAnsi="Sylfaen"/>
                <w:b/>
              </w:rPr>
            </w:pPr>
            <w:r w:rsidRPr="00BA00A5">
              <w:rPr>
                <w:rFonts w:ascii="Sylfaen" w:hAnsi="Sylfaen" w:cs="Sylfaen"/>
                <w:b/>
              </w:rPr>
              <w:t>Program  development and renewal date of issue</w:t>
            </w:r>
          </w:p>
        </w:tc>
        <w:tc>
          <w:tcPr>
            <w:tcW w:w="6945" w:type="dxa"/>
            <w:tcBorders>
              <w:top w:val="single" w:sz="18" w:space="0" w:color="auto"/>
              <w:bottom w:val="single" w:sz="18" w:space="0" w:color="auto"/>
              <w:right w:val="single" w:sz="18" w:space="0" w:color="auto"/>
            </w:tcBorders>
          </w:tcPr>
          <w:p w:rsidR="00E8088E" w:rsidRPr="006451BE" w:rsidRDefault="00E8088E" w:rsidP="0095459F">
            <w:pPr>
              <w:spacing w:after="0" w:line="253" w:lineRule="atLeast"/>
              <w:rPr>
                <w:rFonts w:ascii="Times New Roman" w:eastAsia="Times New Roman" w:hAnsi="Times New Roman" w:cs="Times New Roman"/>
              </w:rPr>
            </w:pPr>
            <w:r w:rsidRPr="006451BE">
              <w:rPr>
                <w:rFonts w:ascii="Sylfaen" w:eastAsia="Times New Roman" w:hAnsi="Sylfaen" w:cs="Times New Roman"/>
                <w:color w:val="943634"/>
              </w:rPr>
              <w:t> </w:t>
            </w:r>
          </w:p>
        </w:tc>
      </w:tr>
      <w:tr w:rsidR="00E8088E" w:rsidRPr="005711A5" w:rsidTr="00D10D27">
        <w:tc>
          <w:tcPr>
            <w:tcW w:w="10881"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E8088E" w:rsidRPr="00BA00A5" w:rsidRDefault="00E12ED8" w:rsidP="00E12ED8">
            <w:pPr>
              <w:spacing w:after="0"/>
              <w:rPr>
                <w:rFonts w:ascii="Sylfaen" w:hAnsi="Sylfaen"/>
                <w:b/>
              </w:rPr>
            </w:pPr>
            <w:r>
              <w:rPr>
                <w:rFonts w:ascii="Sylfaen" w:hAnsi="Sylfaen" w:cs="Sylfaen"/>
                <w:b/>
              </w:rPr>
              <w:t>Program p</w:t>
            </w:r>
            <w:r w:rsidRPr="00E12ED8">
              <w:rPr>
                <w:rFonts w:ascii="Sylfaen" w:hAnsi="Sylfaen" w:cs="Sylfaen"/>
                <w:b/>
              </w:rPr>
              <w:t>rerequisites</w:t>
            </w:r>
          </w:p>
        </w:tc>
      </w:tr>
      <w:tr w:rsidR="00F9782B" w:rsidRPr="005711A5" w:rsidTr="00D10D27">
        <w:tc>
          <w:tcPr>
            <w:tcW w:w="10881" w:type="dxa"/>
            <w:gridSpan w:val="3"/>
            <w:tcBorders>
              <w:top w:val="single" w:sz="18" w:space="0" w:color="auto"/>
              <w:left w:val="single" w:sz="18" w:space="0" w:color="auto"/>
              <w:right w:val="single" w:sz="18" w:space="0" w:color="auto"/>
            </w:tcBorders>
          </w:tcPr>
          <w:p w:rsidR="00F9782B" w:rsidRPr="00C45E05" w:rsidRDefault="00F9782B" w:rsidP="00F9782B">
            <w:pPr>
              <w:spacing w:line="240" w:lineRule="auto"/>
              <w:jc w:val="both"/>
              <w:rPr>
                <w:rFonts w:ascii="Sylfaen" w:eastAsia="Times New Roman" w:hAnsi="Sylfaen" w:cs="Times New Roman"/>
                <w:sz w:val="20"/>
                <w:szCs w:val="20"/>
              </w:rPr>
            </w:pPr>
            <w:r w:rsidRPr="00C45E05">
              <w:rPr>
                <w:rFonts w:ascii="Sylfaen" w:eastAsia="Times New Roman" w:hAnsi="Sylfaen" w:cs="Times New Roman"/>
                <w:sz w:val="20"/>
                <w:szCs w:val="20"/>
              </w:rPr>
              <w:t>Applicant, who has passed the unified national exams in accordance with the rules established by the Ministry of Education and Science of Georgia and holds the relevant certificate has the right to study at BA level.</w:t>
            </w:r>
          </w:p>
          <w:p w:rsidR="00F9782B" w:rsidRPr="00C45E05" w:rsidRDefault="00F9782B" w:rsidP="00F9782B">
            <w:pPr>
              <w:spacing w:line="230" w:lineRule="atLeast"/>
              <w:jc w:val="both"/>
              <w:rPr>
                <w:rFonts w:ascii="Times New Roman" w:eastAsia="Times New Roman" w:hAnsi="Times New Roman" w:cs="Times New Roman"/>
                <w:sz w:val="20"/>
                <w:szCs w:val="20"/>
              </w:rPr>
            </w:pPr>
            <w:r w:rsidRPr="00C45E05">
              <w:rPr>
                <w:rFonts w:ascii="Sylfaen" w:eastAsia="Times New Roman" w:hAnsi="Sylfaen" w:cs="Times New Roman"/>
                <w:sz w:val="20"/>
                <w:szCs w:val="20"/>
              </w:rPr>
              <w:t xml:space="preserve"> Note: There is a need for an equivalent document defined by an intergovernmental agreement for foreign nationals.</w:t>
            </w:r>
          </w:p>
        </w:tc>
      </w:tr>
      <w:tr w:rsidR="00761D47" w:rsidRPr="005711A5" w:rsidTr="00D10D27">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8A070C" w:rsidRDefault="008A070C" w:rsidP="00F0095B">
            <w:pPr>
              <w:spacing w:after="0"/>
              <w:rPr>
                <w:rFonts w:ascii="Sylfaen" w:hAnsi="Sylfaen"/>
                <w:noProof/>
                <w:color w:val="943634" w:themeColor="accent2" w:themeShade="BF"/>
              </w:rPr>
            </w:pPr>
            <w:r>
              <w:rPr>
                <w:rFonts w:ascii="Sylfaen" w:hAnsi="Sylfaen"/>
                <w:b/>
                <w:noProof/>
              </w:rPr>
              <w:t>Aim</w:t>
            </w:r>
            <w:r w:rsidR="00F9782B">
              <w:rPr>
                <w:rFonts w:ascii="Sylfaen" w:hAnsi="Sylfaen"/>
                <w:b/>
                <w:noProof/>
              </w:rPr>
              <w:t>s</w:t>
            </w:r>
            <w:r>
              <w:rPr>
                <w:rFonts w:ascii="Sylfaen" w:hAnsi="Sylfaen"/>
                <w:b/>
                <w:noProof/>
              </w:rPr>
              <w:t xml:space="preserve"> of the program </w:t>
            </w:r>
          </w:p>
        </w:tc>
      </w:tr>
      <w:tr w:rsidR="00C307BD" w:rsidRPr="005711A5" w:rsidTr="00D10D27">
        <w:tc>
          <w:tcPr>
            <w:tcW w:w="10881" w:type="dxa"/>
            <w:gridSpan w:val="3"/>
            <w:tcBorders>
              <w:top w:val="single" w:sz="18" w:space="0" w:color="auto"/>
              <w:left w:val="single" w:sz="18" w:space="0" w:color="auto"/>
              <w:bottom w:val="single" w:sz="18" w:space="0" w:color="auto"/>
              <w:right w:val="single" w:sz="18" w:space="0" w:color="auto"/>
            </w:tcBorders>
          </w:tcPr>
          <w:p w:rsidR="00C7230E" w:rsidRPr="00AB5882" w:rsidRDefault="0095459F" w:rsidP="00193D68">
            <w:pPr>
              <w:spacing w:after="0"/>
              <w:jc w:val="both"/>
              <w:rPr>
                <w:rFonts w:ascii="Sylfaen" w:hAnsi="Sylfaen" w:cs="Sylfaen"/>
                <w:noProof/>
              </w:rPr>
            </w:pPr>
            <w:r>
              <w:rPr>
                <w:rFonts w:ascii="Sylfaen" w:hAnsi="Sylfaen" w:cs="Sylfaen"/>
                <w:noProof/>
              </w:rPr>
              <w:t>Aim of the</w:t>
            </w:r>
            <w:r w:rsidRPr="00AB5882">
              <w:rPr>
                <w:rFonts w:ascii="Sylfaen" w:hAnsi="Sylfaen" w:cs="Sylfaen"/>
                <w:noProof/>
              </w:rPr>
              <w:t xml:space="preserve"> program </w:t>
            </w:r>
            <w:r w:rsidR="00193D68">
              <w:rPr>
                <w:rFonts w:ascii="Sylfaen" w:hAnsi="Sylfaen" w:cs="Sylfaen"/>
                <w:noProof/>
              </w:rPr>
              <w:t xml:space="preserve">is teaching students: </w:t>
            </w:r>
            <w:r w:rsidR="00AB5882" w:rsidRPr="00AB5882">
              <w:rPr>
                <w:rFonts w:ascii="Sylfaen" w:hAnsi="Sylfaen" w:cs="Sylfaen"/>
                <w:noProof/>
              </w:rPr>
              <w:t xml:space="preserve">knowledge of historical </w:t>
            </w:r>
            <w:r w:rsidR="00193D68">
              <w:rPr>
                <w:rFonts w:ascii="Sylfaen" w:hAnsi="Sylfaen" w:cs="Sylfaen"/>
                <w:noProof/>
              </w:rPr>
              <w:t>periods of philosophical</w:t>
            </w:r>
            <w:r w:rsidR="00193D68" w:rsidRPr="00AB5882">
              <w:rPr>
                <w:rFonts w:ascii="Sylfaen" w:hAnsi="Sylfaen" w:cs="Sylfaen"/>
                <w:noProof/>
              </w:rPr>
              <w:t xml:space="preserve"> theories </w:t>
            </w:r>
            <w:r w:rsidR="00AB5882" w:rsidRPr="00AB5882">
              <w:rPr>
                <w:rFonts w:ascii="Sylfaen" w:hAnsi="Sylfaen" w:cs="Sylfaen"/>
                <w:noProof/>
              </w:rPr>
              <w:t xml:space="preserve">(antique, medieval, modern and new), </w:t>
            </w:r>
            <w:r w:rsidRPr="00AB5882">
              <w:rPr>
                <w:rFonts w:ascii="Sylfaen" w:hAnsi="Sylfaen" w:cs="Sylfaen"/>
                <w:noProof/>
              </w:rPr>
              <w:t xml:space="preserve"> theories </w:t>
            </w:r>
            <w:r>
              <w:rPr>
                <w:rFonts w:ascii="Sylfaen" w:hAnsi="Sylfaen" w:cs="Sylfaen"/>
                <w:noProof/>
              </w:rPr>
              <w:t xml:space="preserve">of </w:t>
            </w:r>
            <w:r w:rsidR="00AB5882" w:rsidRPr="00AB5882">
              <w:rPr>
                <w:rFonts w:ascii="Sylfaen" w:hAnsi="Sylfaen" w:cs="Sylfaen"/>
                <w:noProof/>
              </w:rPr>
              <w:t>basic</w:t>
            </w:r>
            <w:r>
              <w:rPr>
                <w:rFonts w:ascii="Sylfaen" w:hAnsi="Sylfaen" w:cs="Sylfaen"/>
                <w:noProof/>
              </w:rPr>
              <w:t xml:space="preserve"> directions</w:t>
            </w:r>
            <w:r w:rsidR="00AB5882" w:rsidRPr="00AB5882">
              <w:rPr>
                <w:rFonts w:ascii="Sylfaen" w:hAnsi="Sylfaen" w:cs="Sylfaen"/>
                <w:noProof/>
              </w:rPr>
              <w:t xml:space="preserve">, philosophical systems and views of philosophers, </w:t>
            </w:r>
            <w:r>
              <w:rPr>
                <w:rFonts w:ascii="Sylfaen" w:hAnsi="Sylfaen" w:cs="Sylfaen"/>
                <w:noProof/>
              </w:rPr>
              <w:t xml:space="preserve">knowing </w:t>
            </w:r>
            <w:r w:rsidR="00AB5882" w:rsidRPr="00AB5882">
              <w:rPr>
                <w:rFonts w:ascii="Sylfaen" w:hAnsi="Sylfaen" w:cs="Sylfaen"/>
                <w:noProof/>
              </w:rPr>
              <w:t xml:space="preserve">philosophy as part </w:t>
            </w:r>
            <w:r>
              <w:rPr>
                <w:rFonts w:ascii="Sylfaen" w:hAnsi="Sylfaen" w:cs="Sylfaen"/>
                <w:noProof/>
              </w:rPr>
              <w:t>of the history of culture; a</w:t>
            </w:r>
            <w:r w:rsidR="00AB5882" w:rsidRPr="00AB5882">
              <w:rPr>
                <w:rFonts w:ascii="Sylfaen" w:hAnsi="Sylfaen" w:cs="Sylfaen"/>
                <w:noProof/>
              </w:rPr>
              <w:t>bility t</w:t>
            </w:r>
            <w:r w:rsidR="00193D68">
              <w:rPr>
                <w:rFonts w:ascii="Sylfaen" w:hAnsi="Sylfaen" w:cs="Sylfaen"/>
                <w:noProof/>
              </w:rPr>
              <w:t xml:space="preserve">o determine human place, </w:t>
            </w:r>
            <w:r w:rsidR="00AB5882" w:rsidRPr="00AB5882">
              <w:rPr>
                <w:rFonts w:ascii="Sylfaen" w:hAnsi="Sylfaen" w:cs="Sylfaen"/>
                <w:noProof/>
              </w:rPr>
              <w:t>values and skills of critical thinking.</w:t>
            </w:r>
          </w:p>
        </w:tc>
      </w:tr>
      <w:tr w:rsidR="00611B9F" w:rsidRPr="005711A5" w:rsidTr="00D10D27">
        <w:tc>
          <w:tcPr>
            <w:tcW w:w="10881" w:type="dxa"/>
            <w:gridSpan w:val="3"/>
            <w:tcBorders>
              <w:top w:val="single" w:sz="18" w:space="0" w:color="auto"/>
              <w:left w:val="single" w:sz="18" w:space="0" w:color="auto"/>
              <w:right w:val="single" w:sz="18" w:space="0" w:color="auto"/>
            </w:tcBorders>
            <w:shd w:val="clear" w:color="auto" w:fill="E5DFEC" w:themeFill="accent4" w:themeFillTint="33"/>
          </w:tcPr>
          <w:p w:rsidR="00611B9F" w:rsidRPr="006451BE" w:rsidRDefault="00611B9F" w:rsidP="0095459F">
            <w:pPr>
              <w:spacing w:after="0" w:line="253" w:lineRule="atLeast"/>
              <w:rPr>
                <w:rFonts w:ascii="Times New Roman" w:eastAsia="Times New Roman" w:hAnsi="Times New Roman" w:cs="Times New Roman"/>
              </w:rPr>
            </w:pPr>
            <w:r w:rsidRPr="006451BE">
              <w:rPr>
                <w:rFonts w:ascii="Sylfaen" w:eastAsia="Times New Roman" w:hAnsi="Sylfaen" w:cs="Times New Roman"/>
                <w:b/>
                <w:bCs/>
              </w:rPr>
              <w:t>Learning</w:t>
            </w:r>
            <w:r w:rsidRPr="006451BE">
              <w:rPr>
                <w:rFonts w:ascii="Times New Roman" w:eastAsia="Times New Roman" w:hAnsi="Times New Roman" w:cs="Times New Roman"/>
              </w:rPr>
              <w:t> </w:t>
            </w:r>
            <w:r>
              <w:rPr>
                <w:rFonts w:ascii="Sylfaen" w:eastAsia="Times New Roman" w:hAnsi="Sylfaen" w:cs="Times New Roman"/>
                <w:b/>
                <w:bCs/>
              </w:rPr>
              <w:t>outcomes</w:t>
            </w:r>
            <w:r w:rsidRPr="006451BE">
              <w:rPr>
                <w:rFonts w:ascii="Times New Roman" w:eastAsia="Times New Roman" w:hAnsi="Times New Roman" w:cs="Times New Roman"/>
              </w:rPr>
              <w:t> </w:t>
            </w:r>
            <w:r w:rsidRPr="006451BE">
              <w:rPr>
                <w:rFonts w:ascii="Sylfaen" w:eastAsia="Times New Roman" w:hAnsi="Sylfaen" w:cs="Times New Roman"/>
                <w:b/>
                <w:bCs/>
              </w:rPr>
              <w:t>(</w:t>
            </w:r>
            <w:r w:rsidRPr="006451BE">
              <w:rPr>
                <w:rFonts w:ascii="Times New Roman" w:eastAsia="Times New Roman" w:hAnsi="Times New Roman" w:cs="Times New Roman"/>
              </w:rPr>
              <w:t> </w:t>
            </w:r>
            <w:r w:rsidRPr="006451BE">
              <w:rPr>
                <w:rFonts w:ascii="Sylfaen" w:eastAsia="Times New Roman" w:hAnsi="Sylfaen" w:cs="Times New Roman"/>
                <w:b/>
                <w:bCs/>
              </w:rPr>
              <w:t>general</w:t>
            </w:r>
            <w:r w:rsidRPr="006451BE">
              <w:rPr>
                <w:rFonts w:ascii="Times New Roman" w:eastAsia="Times New Roman" w:hAnsi="Times New Roman" w:cs="Times New Roman"/>
              </w:rPr>
              <w:t> </w:t>
            </w:r>
            <w:r>
              <w:rPr>
                <w:rFonts w:ascii="Sylfaen" w:eastAsia="Times New Roman" w:hAnsi="Sylfaen" w:cs="Times New Roman"/>
                <w:b/>
                <w:bCs/>
              </w:rPr>
              <w:t>a</w:t>
            </w:r>
            <w:r w:rsidRPr="006451BE">
              <w:rPr>
                <w:rFonts w:ascii="Sylfaen" w:eastAsia="Times New Roman" w:hAnsi="Sylfaen" w:cs="Times New Roman"/>
                <w:b/>
                <w:bCs/>
              </w:rPr>
              <w:t>nd</w:t>
            </w:r>
            <w:r w:rsidRPr="006451BE">
              <w:rPr>
                <w:rFonts w:ascii="Times New Roman" w:eastAsia="Times New Roman" w:hAnsi="Times New Roman" w:cs="Times New Roman"/>
              </w:rPr>
              <w:t> </w:t>
            </w:r>
            <w:r>
              <w:rPr>
                <w:rFonts w:ascii="Sylfaen" w:eastAsia="Times New Roman" w:hAnsi="Sylfaen" w:cs="Times New Roman"/>
                <w:b/>
                <w:bCs/>
              </w:rPr>
              <w:t>field</w:t>
            </w:r>
            <w:r w:rsidRPr="006451BE">
              <w:rPr>
                <w:rFonts w:ascii="Times New Roman" w:eastAsia="Times New Roman" w:hAnsi="Times New Roman" w:cs="Times New Roman"/>
              </w:rPr>
              <w:t> </w:t>
            </w:r>
            <w:r>
              <w:rPr>
                <w:rFonts w:ascii="Sylfaen" w:eastAsia="Times New Roman" w:hAnsi="Sylfaen" w:cs="Times New Roman"/>
                <w:b/>
                <w:bCs/>
              </w:rPr>
              <w:t>c</w:t>
            </w:r>
            <w:r w:rsidRPr="006451BE">
              <w:rPr>
                <w:rFonts w:ascii="Sylfaen" w:eastAsia="Times New Roman" w:hAnsi="Sylfaen" w:cs="Times New Roman"/>
                <w:b/>
                <w:bCs/>
              </w:rPr>
              <w:t>ompetences</w:t>
            </w:r>
            <w:r w:rsidRPr="006451BE">
              <w:rPr>
                <w:rFonts w:ascii="Times New Roman" w:eastAsia="Times New Roman" w:hAnsi="Times New Roman" w:cs="Times New Roman"/>
              </w:rPr>
              <w:t> </w:t>
            </w:r>
            <w:r w:rsidRPr="006451BE">
              <w:rPr>
                <w:rFonts w:ascii="Sylfaen" w:eastAsia="Times New Roman" w:hAnsi="Sylfaen" w:cs="Times New Roman"/>
                <w:b/>
                <w:bCs/>
              </w:rPr>
              <w:t>)</w:t>
            </w:r>
          </w:p>
          <w:p w:rsidR="00611B9F" w:rsidRPr="006451BE" w:rsidRDefault="00611B9F" w:rsidP="0095459F">
            <w:pPr>
              <w:spacing w:after="0" w:line="253" w:lineRule="atLeast"/>
              <w:rPr>
                <w:rFonts w:ascii="Times New Roman" w:eastAsia="Times New Roman" w:hAnsi="Times New Roman" w:cs="Times New Roman"/>
              </w:rPr>
            </w:pPr>
            <w:r w:rsidRPr="00543A99">
              <w:rPr>
                <w:rFonts w:ascii="Sylfaen" w:hAnsi="Sylfaen"/>
                <w:b/>
                <w:bCs/>
              </w:rPr>
              <w:t xml:space="preserve">(the map of competences </w:t>
            </w:r>
            <w:r>
              <w:rPr>
                <w:rFonts w:ascii="Sylfaen" w:hAnsi="Sylfaen"/>
                <w:b/>
                <w:bCs/>
              </w:rPr>
              <w:t>- see</w:t>
            </w:r>
            <w:r w:rsidRPr="00543A99">
              <w:rPr>
                <w:rFonts w:ascii="Sylfaen" w:hAnsi="Sylfaen"/>
                <w:b/>
                <w:bCs/>
              </w:rPr>
              <w:t xml:space="preserve"> attached</w:t>
            </w:r>
            <w:r>
              <w:rPr>
                <w:rFonts w:ascii="Sylfaen" w:hAnsi="Sylfaen"/>
                <w:b/>
                <w:bCs/>
              </w:rPr>
              <w:t xml:space="preserve"> document 2</w:t>
            </w:r>
            <w:r w:rsidRPr="00543A99">
              <w:rPr>
                <w:rFonts w:ascii="Sylfaen" w:hAnsi="Sylfaen"/>
                <w:b/>
                <w:bCs/>
              </w:rPr>
              <w:t>)</w:t>
            </w:r>
          </w:p>
        </w:tc>
      </w:tr>
      <w:tr w:rsidR="00C307BD" w:rsidRPr="005711A5" w:rsidTr="00F0095B">
        <w:tc>
          <w:tcPr>
            <w:tcW w:w="2943" w:type="dxa"/>
            <w:tcBorders>
              <w:top w:val="single" w:sz="18" w:space="0" w:color="auto"/>
              <w:left w:val="single" w:sz="18" w:space="0" w:color="auto"/>
              <w:bottom w:val="single" w:sz="18" w:space="0" w:color="auto"/>
            </w:tcBorders>
            <w:shd w:val="clear" w:color="auto" w:fill="E5DFEC" w:themeFill="accent4" w:themeFillTint="33"/>
          </w:tcPr>
          <w:p w:rsidR="00C307BD" w:rsidRPr="00611B9F" w:rsidRDefault="00611B9F" w:rsidP="00F0095B">
            <w:pPr>
              <w:spacing w:after="0"/>
              <w:rPr>
                <w:rFonts w:ascii="Sylfaen" w:hAnsi="Sylfaen" w:cs="Sylfaen"/>
                <w:b/>
                <w:bCs/>
                <w:noProof/>
              </w:rPr>
            </w:pPr>
            <w:r>
              <w:rPr>
                <w:rFonts w:ascii="Sylfaen" w:hAnsi="Sylfaen" w:cs="Sylfaen"/>
                <w:b/>
                <w:bCs/>
                <w:noProof/>
              </w:rPr>
              <w:t>Knowledge and understanding</w:t>
            </w:r>
          </w:p>
          <w:p w:rsidR="00C307BD" w:rsidRPr="005711A5" w:rsidRDefault="00C307BD" w:rsidP="00F0095B">
            <w:pPr>
              <w:spacing w:after="0"/>
              <w:rPr>
                <w:rFonts w:ascii="Sylfaen" w:hAnsi="Sylfaen" w:cs="Sylfaen"/>
                <w:b/>
                <w:bCs/>
                <w:noProof/>
                <w:lang w:val="ru-RU"/>
              </w:rPr>
            </w:pPr>
          </w:p>
        </w:tc>
        <w:tc>
          <w:tcPr>
            <w:tcW w:w="7938" w:type="dxa"/>
            <w:gridSpan w:val="2"/>
            <w:tcBorders>
              <w:top w:val="single" w:sz="18" w:space="0" w:color="auto"/>
              <w:bottom w:val="single" w:sz="18" w:space="0" w:color="auto"/>
              <w:right w:val="single" w:sz="18" w:space="0" w:color="auto"/>
            </w:tcBorders>
          </w:tcPr>
          <w:p w:rsidR="007F4FE1" w:rsidRPr="0097685C" w:rsidRDefault="0097685C" w:rsidP="00193D68">
            <w:pPr>
              <w:spacing w:after="0"/>
              <w:ind w:left="-36"/>
              <w:jc w:val="both"/>
              <w:rPr>
                <w:rFonts w:ascii="Sylfaen" w:hAnsi="Sylfaen" w:cs="Sylfaen"/>
                <w:b/>
                <w:noProof/>
              </w:rPr>
            </w:pPr>
            <w:r w:rsidRPr="0097685C">
              <w:rPr>
                <w:rFonts w:ascii="Sylfaen" w:hAnsi="Sylfaen" w:cs="Sylfaen"/>
                <w:noProof/>
              </w:rPr>
              <w:t xml:space="preserve">After </w:t>
            </w:r>
            <w:r w:rsidR="00193D68">
              <w:rPr>
                <w:rFonts w:ascii="Sylfaen" w:hAnsi="Sylfaen" w:cs="Sylfaen"/>
                <w:noProof/>
              </w:rPr>
              <w:t xml:space="preserve">finishing the course, graduates know </w:t>
            </w:r>
            <w:r w:rsidRPr="0097685C">
              <w:rPr>
                <w:rFonts w:ascii="Sylfaen" w:hAnsi="Sylfaen" w:cs="Sylfaen"/>
                <w:noProof/>
              </w:rPr>
              <w:t>laws, categories, concepts</w:t>
            </w:r>
            <w:r w:rsidR="00235789">
              <w:rPr>
                <w:rFonts w:ascii="Sylfaen" w:hAnsi="Sylfaen" w:cs="Sylfaen"/>
                <w:noProof/>
              </w:rPr>
              <w:t>, main problems of philosophy; t</w:t>
            </w:r>
            <w:r w:rsidRPr="0097685C">
              <w:rPr>
                <w:rFonts w:ascii="Sylfaen" w:hAnsi="Sylfaen" w:cs="Sylfaen"/>
                <w:noProof/>
              </w:rPr>
              <w:t>heories and methodology of historical epoch</w:t>
            </w:r>
            <w:r w:rsidR="00193D68">
              <w:rPr>
                <w:rFonts w:ascii="Sylfaen" w:hAnsi="Sylfaen" w:cs="Sylfaen"/>
                <w:noProof/>
              </w:rPr>
              <w:t>s and the main processes of developing</w:t>
            </w:r>
            <w:r w:rsidRPr="0097685C">
              <w:rPr>
                <w:rFonts w:ascii="Sylfaen" w:hAnsi="Sylfaen" w:cs="Sylfaen"/>
                <w:noProof/>
              </w:rPr>
              <w:t xml:space="preserve"> philosophy and philosophical thinking.</w:t>
            </w:r>
          </w:p>
        </w:tc>
      </w:tr>
      <w:tr w:rsidR="00C307BD" w:rsidRPr="005711A5" w:rsidTr="00F0095B">
        <w:tc>
          <w:tcPr>
            <w:tcW w:w="2943" w:type="dxa"/>
            <w:tcBorders>
              <w:top w:val="single" w:sz="18" w:space="0" w:color="auto"/>
              <w:left w:val="single" w:sz="18" w:space="0" w:color="auto"/>
              <w:bottom w:val="single" w:sz="18" w:space="0" w:color="auto"/>
            </w:tcBorders>
            <w:shd w:val="clear" w:color="auto" w:fill="E5DFEC" w:themeFill="accent4" w:themeFillTint="33"/>
          </w:tcPr>
          <w:p w:rsidR="00C307BD" w:rsidRPr="00611B9F" w:rsidRDefault="00611B9F" w:rsidP="00F0095B">
            <w:pPr>
              <w:spacing w:after="0"/>
              <w:rPr>
                <w:rFonts w:ascii="Sylfaen" w:hAnsi="Sylfaen" w:cs="Sylfaen"/>
                <w:b/>
                <w:bCs/>
                <w:noProof/>
              </w:rPr>
            </w:pPr>
            <w:r>
              <w:rPr>
                <w:rFonts w:ascii="Sylfaen" w:hAnsi="Sylfaen" w:cs="Sylfaen"/>
                <w:b/>
                <w:bCs/>
                <w:noProof/>
              </w:rPr>
              <w:t xml:space="preserve">Applying knowledge </w:t>
            </w:r>
          </w:p>
        </w:tc>
        <w:tc>
          <w:tcPr>
            <w:tcW w:w="7938" w:type="dxa"/>
            <w:gridSpan w:val="2"/>
            <w:tcBorders>
              <w:top w:val="single" w:sz="18" w:space="0" w:color="auto"/>
              <w:bottom w:val="single" w:sz="18" w:space="0" w:color="auto"/>
              <w:right w:val="single" w:sz="18" w:space="0" w:color="auto"/>
            </w:tcBorders>
          </w:tcPr>
          <w:p w:rsidR="00C307BD" w:rsidRPr="00AD1E89" w:rsidRDefault="00235789" w:rsidP="00235789">
            <w:pPr>
              <w:spacing w:after="0"/>
              <w:jc w:val="both"/>
              <w:rPr>
                <w:rFonts w:ascii="Sylfaen" w:hAnsi="Sylfaen" w:cs="Sylfaen"/>
                <w:b/>
                <w:noProof/>
              </w:rPr>
            </w:pPr>
            <w:r>
              <w:rPr>
                <w:rFonts w:ascii="Sylfaen" w:hAnsi="Sylfaen"/>
                <w:noProof/>
              </w:rPr>
              <w:t xml:space="preserve">Student uses knowledge of </w:t>
            </w:r>
            <w:r w:rsidR="00AD1E89" w:rsidRPr="00AD1E89">
              <w:rPr>
                <w:rFonts w:ascii="Sylfaen" w:hAnsi="Sylfaen"/>
                <w:noProof/>
              </w:rPr>
              <w:t>philosophical traditions of thinking to solve specific philosophical problems, has the ability to evaluate and identify</w:t>
            </w:r>
            <w:r>
              <w:rPr>
                <w:rFonts w:ascii="Sylfaen" w:hAnsi="Sylfaen"/>
                <w:noProof/>
              </w:rPr>
              <w:t xml:space="preserve"> them</w:t>
            </w:r>
            <w:r w:rsidR="00AD1E89" w:rsidRPr="00AD1E89">
              <w:rPr>
                <w:rFonts w:ascii="Sylfaen" w:hAnsi="Sylfaen"/>
                <w:noProof/>
              </w:rPr>
              <w:t>.</w:t>
            </w:r>
          </w:p>
        </w:tc>
      </w:tr>
      <w:tr w:rsidR="00C307BD" w:rsidRPr="005711A5" w:rsidTr="00F0095B">
        <w:tc>
          <w:tcPr>
            <w:tcW w:w="2943" w:type="dxa"/>
            <w:tcBorders>
              <w:top w:val="single" w:sz="18" w:space="0" w:color="auto"/>
              <w:left w:val="single" w:sz="18" w:space="0" w:color="auto"/>
              <w:bottom w:val="single" w:sz="18" w:space="0" w:color="auto"/>
            </w:tcBorders>
            <w:shd w:val="clear" w:color="auto" w:fill="E5DFEC" w:themeFill="accent4" w:themeFillTint="33"/>
          </w:tcPr>
          <w:p w:rsidR="00C307BD" w:rsidRPr="00611B9F" w:rsidRDefault="00611B9F" w:rsidP="00F0095B">
            <w:pPr>
              <w:spacing w:after="0"/>
              <w:rPr>
                <w:rFonts w:ascii="Sylfaen" w:hAnsi="Sylfaen" w:cs="Sylfaen"/>
                <w:b/>
                <w:bCs/>
                <w:noProof/>
              </w:rPr>
            </w:pPr>
            <w:r>
              <w:rPr>
                <w:rFonts w:ascii="Sylfaen" w:hAnsi="Sylfaen" w:cs="Sylfaen"/>
                <w:b/>
                <w:bCs/>
                <w:noProof/>
              </w:rPr>
              <w:t xml:space="preserve">Making judgment </w:t>
            </w:r>
          </w:p>
          <w:p w:rsidR="00C307BD" w:rsidRPr="005711A5" w:rsidRDefault="00C307BD" w:rsidP="00F0095B">
            <w:pPr>
              <w:spacing w:after="0"/>
              <w:rPr>
                <w:rFonts w:ascii="Sylfaen" w:hAnsi="Sylfaen" w:cs="Sylfaen"/>
                <w:b/>
                <w:bCs/>
                <w:noProof/>
                <w:lang w:val="ru-RU"/>
              </w:rPr>
            </w:pPr>
          </w:p>
        </w:tc>
        <w:tc>
          <w:tcPr>
            <w:tcW w:w="7938" w:type="dxa"/>
            <w:gridSpan w:val="2"/>
            <w:tcBorders>
              <w:top w:val="single" w:sz="18" w:space="0" w:color="auto"/>
              <w:bottom w:val="single" w:sz="18" w:space="0" w:color="auto"/>
              <w:right w:val="single" w:sz="18" w:space="0" w:color="auto"/>
            </w:tcBorders>
          </w:tcPr>
          <w:p w:rsidR="007F4FE1" w:rsidRPr="00AD1E89" w:rsidRDefault="00235789" w:rsidP="00235789">
            <w:pPr>
              <w:spacing w:after="0"/>
              <w:ind w:left="-36"/>
              <w:jc w:val="both"/>
              <w:rPr>
                <w:rFonts w:ascii="Sylfaen" w:hAnsi="Sylfaen" w:cs="Sylfaen"/>
                <w:b/>
                <w:noProof/>
              </w:rPr>
            </w:pPr>
            <w:r>
              <w:rPr>
                <w:rFonts w:ascii="Sylfaen" w:hAnsi="Sylfaen" w:cs="Sylfaen"/>
                <w:noProof/>
              </w:rPr>
              <w:t>The graduate can</w:t>
            </w:r>
            <w:r w:rsidR="00AD1E89" w:rsidRPr="00AD1E89">
              <w:rPr>
                <w:rFonts w:ascii="Sylfaen" w:hAnsi="Sylfaen" w:cs="Sylfaen"/>
                <w:noProof/>
              </w:rPr>
              <w:t xml:space="preserve"> see a person and non-existe</w:t>
            </w:r>
            <w:r>
              <w:rPr>
                <w:rFonts w:ascii="Sylfaen" w:hAnsi="Sylfaen" w:cs="Sylfaen"/>
                <w:noProof/>
              </w:rPr>
              <w:t>nce in objects and events. A</w:t>
            </w:r>
            <w:r w:rsidR="00AD1E89" w:rsidRPr="00AD1E89">
              <w:rPr>
                <w:rFonts w:ascii="Sylfaen" w:hAnsi="Sylfaen" w:cs="Sylfaen"/>
                <w:noProof/>
              </w:rPr>
              <w:t>bi</w:t>
            </w:r>
            <w:r>
              <w:rPr>
                <w:rFonts w:ascii="Sylfaen" w:hAnsi="Sylfaen" w:cs="Sylfaen"/>
                <w:noProof/>
              </w:rPr>
              <w:t xml:space="preserve">lity to analyze the problem and </w:t>
            </w:r>
            <w:r w:rsidR="00AD1E89" w:rsidRPr="00AD1E89">
              <w:rPr>
                <w:rFonts w:ascii="Sylfaen" w:hAnsi="Sylfaen" w:cs="Sylfaen"/>
                <w:noProof/>
              </w:rPr>
              <w:t>draw conclusions (induction, deduction) from predecessors.</w:t>
            </w:r>
          </w:p>
        </w:tc>
      </w:tr>
      <w:tr w:rsidR="00C307BD" w:rsidRPr="005711A5" w:rsidTr="00F0095B">
        <w:tc>
          <w:tcPr>
            <w:tcW w:w="2943" w:type="dxa"/>
            <w:tcBorders>
              <w:top w:val="single" w:sz="18" w:space="0" w:color="auto"/>
              <w:left w:val="single" w:sz="18" w:space="0" w:color="auto"/>
              <w:bottom w:val="single" w:sz="18" w:space="0" w:color="auto"/>
            </w:tcBorders>
            <w:shd w:val="clear" w:color="auto" w:fill="E5DFEC" w:themeFill="accent4" w:themeFillTint="33"/>
          </w:tcPr>
          <w:p w:rsidR="00C307BD" w:rsidRPr="00611B9F" w:rsidRDefault="00611B9F" w:rsidP="00F0095B">
            <w:pPr>
              <w:spacing w:after="0"/>
              <w:rPr>
                <w:rFonts w:ascii="Sylfaen" w:hAnsi="Sylfaen" w:cs="Sylfaen"/>
                <w:b/>
                <w:bCs/>
                <w:noProof/>
              </w:rPr>
            </w:pPr>
            <w:r>
              <w:rPr>
                <w:rFonts w:ascii="Sylfaen" w:hAnsi="Sylfaen" w:cs="Sylfaen"/>
                <w:b/>
                <w:bCs/>
                <w:noProof/>
              </w:rPr>
              <w:t>Communication skills</w:t>
            </w:r>
          </w:p>
        </w:tc>
        <w:tc>
          <w:tcPr>
            <w:tcW w:w="7938" w:type="dxa"/>
            <w:gridSpan w:val="2"/>
            <w:tcBorders>
              <w:top w:val="single" w:sz="18" w:space="0" w:color="auto"/>
              <w:bottom w:val="single" w:sz="18" w:space="0" w:color="auto"/>
              <w:right w:val="single" w:sz="18" w:space="0" w:color="auto"/>
            </w:tcBorders>
          </w:tcPr>
          <w:p w:rsidR="007F4FE1" w:rsidRPr="00AD1E89" w:rsidRDefault="00235789" w:rsidP="00235789">
            <w:pPr>
              <w:spacing w:after="0"/>
              <w:ind w:left="-36"/>
              <w:jc w:val="both"/>
              <w:rPr>
                <w:rFonts w:ascii="Sylfaen" w:hAnsi="Sylfaen" w:cs="Sylfaen"/>
                <w:b/>
                <w:noProof/>
              </w:rPr>
            </w:pPr>
            <w:r>
              <w:rPr>
                <w:rFonts w:ascii="Sylfaen" w:hAnsi="Sylfaen" w:cs="Sylfaen"/>
                <w:noProof/>
              </w:rPr>
              <w:t xml:space="preserve">Can </w:t>
            </w:r>
            <w:r w:rsidR="00AD1E89" w:rsidRPr="00AD1E89">
              <w:rPr>
                <w:rFonts w:ascii="Sylfaen" w:hAnsi="Sylfaen" w:cs="Sylfaen"/>
                <w:noProof/>
              </w:rPr>
              <w:t>adequate</w:t>
            </w:r>
            <w:r>
              <w:rPr>
                <w:rFonts w:ascii="Sylfaen" w:hAnsi="Sylfaen" w:cs="Sylfaen"/>
                <w:noProof/>
              </w:rPr>
              <w:t xml:space="preserve">ly use </w:t>
            </w:r>
            <w:r w:rsidR="00AD1E89" w:rsidRPr="00AD1E89">
              <w:rPr>
                <w:rFonts w:ascii="Sylfaen" w:hAnsi="Sylfaen" w:cs="Sylfaen"/>
                <w:noProof/>
              </w:rPr>
              <w:t>philosophical terminology and sort terms in oral and written form.</w:t>
            </w:r>
          </w:p>
        </w:tc>
      </w:tr>
      <w:tr w:rsidR="009D7832" w:rsidRPr="005711A5" w:rsidTr="00F0095B">
        <w:tc>
          <w:tcPr>
            <w:tcW w:w="2943" w:type="dxa"/>
            <w:tcBorders>
              <w:top w:val="single" w:sz="12" w:space="0" w:color="auto"/>
              <w:left w:val="single" w:sz="18" w:space="0" w:color="auto"/>
              <w:bottom w:val="single" w:sz="18" w:space="0" w:color="auto"/>
            </w:tcBorders>
            <w:shd w:val="clear" w:color="auto" w:fill="E5DFEC" w:themeFill="accent4" w:themeFillTint="33"/>
          </w:tcPr>
          <w:p w:rsidR="009D7832" w:rsidRPr="00611B9F" w:rsidRDefault="00611B9F" w:rsidP="00F0095B">
            <w:pPr>
              <w:spacing w:after="0"/>
              <w:rPr>
                <w:rFonts w:ascii="Sylfaen" w:hAnsi="Sylfaen" w:cs="Sylfaen"/>
                <w:b/>
                <w:bCs/>
                <w:noProof/>
              </w:rPr>
            </w:pPr>
            <w:r>
              <w:rPr>
                <w:rFonts w:ascii="Sylfaen" w:hAnsi="Sylfaen" w:cs="Sylfaen"/>
                <w:b/>
                <w:bCs/>
                <w:noProof/>
              </w:rPr>
              <w:t>Learning skills</w:t>
            </w:r>
          </w:p>
        </w:tc>
        <w:tc>
          <w:tcPr>
            <w:tcW w:w="7938" w:type="dxa"/>
            <w:gridSpan w:val="2"/>
            <w:tcBorders>
              <w:top w:val="single" w:sz="12" w:space="0" w:color="auto"/>
              <w:bottom w:val="single" w:sz="18" w:space="0" w:color="auto"/>
              <w:right w:val="single" w:sz="18" w:space="0" w:color="auto"/>
            </w:tcBorders>
          </w:tcPr>
          <w:p w:rsidR="009D7832" w:rsidRPr="00AD1E89" w:rsidRDefault="00AD1E89" w:rsidP="00235789">
            <w:pPr>
              <w:spacing w:after="0"/>
              <w:ind w:left="-36"/>
              <w:jc w:val="both"/>
              <w:rPr>
                <w:rFonts w:ascii="Sylfaen" w:hAnsi="Sylfaen" w:cs="Sylfaen"/>
                <w:b/>
                <w:noProof/>
              </w:rPr>
            </w:pPr>
            <w:r w:rsidRPr="00AD1E89">
              <w:rPr>
                <w:rFonts w:ascii="Sylfaen" w:hAnsi="Sylfaen" w:cs="Sylfaen"/>
                <w:noProof/>
              </w:rPr>
              <w:t xml:space="preserve">The bachelor can independently search for the </w:t>
            </w:r>
            <w:r w:rsidR="00235789">
              <w:rPr>
                <w:rFonts w:ascii="Sylfaen" w:hAnsi="Sylfaen" w:cs="Sylfaen"/>
                <w:noProof/>
              </w:rPr>
              <w:t>materials</w:t>
            </w:r>
            <w:r w:rsidRPr="00AD1E89">
              <w:rPr>
                <w:rFonts w:ascii="Sylfaen" w:hAnsi="Sylfaen" w:cs="Sylfaen"/>
                <w:noProof/>
              </w:rPr>
              <w:t xml:space="preserve"> and literature necessary for </w:t>
            </w:r>
            <w:r w:rsidRPr="00AD1E89">
              <w:rPr>
                <w:rFonts w:ascii="Sylfaen" w:hAnsi="Sylfaen" w:cs="Sylfaen"/>
                <w:noProof/>
              </w:rPr>
              <w:lastRenderedPageBreak/>
              <w:t>the subject, determine the limits of his</w:t>
            </w:r>
            <w:r w:rsidR="00235789">
              <w:rPr>
                <w:rFonts w:ascii="Sylfaen" w:hAnsi="Sylfaen" w:cs="Sylfaen"/>
                <w:noProof/>
              </w:rPr>
              <w:t>/her</w:t>
            </w:r>
            <w:r w:rsidRPr="00AD1E89">
              <w:rPr>
                <w:rFonts w:ascii="Sylfaen" w:hAnsi="Sylfaen" w:cs="Sylfaen"/>
                <w:noProof/>
              </w:rPr>
              <w:t xml:space="preserve"> competences.</w:t>
            </w:r>
          </w:p>
        </w:tc>
      </w:tr>
      <w:tr w:rsidR="009D7832" w:rsidRPr="005711A5" w:rsidTr="00F0095B">
        <w:tc>
          <w:tcPr>
            <w:tcW w:w="2943" w:type="dxa"/>
            <w:tcBorders>
              <w:top w:val="single" w:sz="18" w:space="0" w:color="auto"/>
              <w:left w:val="single" w:sz="18" w:space="0" w:color="auto"/>
              <w:bottom w:val="single" w:sz="18" w:space="0" w:color="auto"/>
            </w:tcBorders>
            <w:shd w:val="clear" w:color="auto" w:fill="E5DFEC" w:themeFill="accent4" w:themeFillTint="33"/>
          </w:tcPr>
          <w:p w:rsidR="009D7832" w:rsidRPr="00611B9F" w:rsidRDefault="00611B9F" w:rsidP="00F0095B">
            <w:pPr>
              <w:spacing w:after="0"/>
              <w:rPr>
                <w:rFonts w:ascii="Sylfaen" w:hAnsi="Sylfaen" w:cs="Sylfaen"/>
                <w:b/>
                <w:bCs/>
                <w:noProof/>
              </w:rPr>
            </w:pPr>
            <w:r>
              <w:rPr>
                <w:rFonts w:ascii="Sylfaen" w:hAnsi="Sylfaen" w:cs="Sylfaen"/>
                <w:b/>
                <w:bCs/>
                <w:noProof/>
              </w:rPr>
              <w:lastRenderedPageBreak/>
              <w:t>Values</w:t>
            </w:r>
          </w:p>
        </w:tc>
        <w:tc>
          <w:tcPr>
            <w:tcW w:w="7938" w:type="dxa"/>
            <w:gridSpan w:val="2"/>
            <w:tcBorders>
              <w:top w:val="single" w:sz="18" w:space="0" w:color="auto"/>
              <w:bottom w:val="single" w:sz="18" w:space="0" w:color="auto"/>
              <w:right w:val="single" w:sz="18" w:space="0" w:color="auto"/>
            </w:tcBorders>
          </w:tcPr>
          <w:p w:rsidR="009D7832" w:rsidRPr="00612107" w:rsidRDefault="00612107" w:rsidP="006E5D27">
            <w:pPr>
              <w:spacing w:after="0"/>
              <w:ind w:left="-36"/>
              <w:jc w:val="both"/>
              <w:rPr>
                <w:rFonts w:ascii="Sylfaen" w:hAnsi="Sylfaen"/>
                <w:noProof/>
              </w:rPr>
            </w:pPr>
            <w:r w:rsidRPr="00612107">
              <w:rPr>
                <w:rFonts w:ascii="Sylfaen" w:hAnsi="Sylfaen" w:cs="Sylfaen"/>
                <w:noProof/>
              </w:rPr>
              <w:t xml:space="preserve">The </w:t>
            </w:r>
            <w:r w:rsidR="00235789">
              <w:rPr>
                <w:rFonts w:ascii="Sylfaen" w:hAnsi="Sylfaen" w:cs="Sylfaen"/>
                <w:noProof/>
              </w:rPr>
              <w:t>graduate</w:t>
            </w:r>
            <w:r w:rsidRPr="00612107">
              <w:rPr>
                <w:rFonts w:ascii="Sylfaen" w:hAnsi="Sylfaen" w:cs="Sylfaen"/>
                <w:noProof/>
              </w:rPr>
              <w:t xml:space="preserve"> has freedom </w:t>
            </w:r>
            <w:r w:rsidR="00235789">
              <w:rPr>
                <w:rFonts w:ascii="Sylfaen" w:hAnsi="Sylfaen" w:cs="Sylfaen"/>
                <w:noProof/>
              </w:rPr>
              <w:t xml:space="preserve">of will </w:t>
            </w:r>
            <w:r w:rsidRPr="00612107">
              <w:rPr>
                <w:rFonts w:ascii="Sylfaen" w:hAnsi="Sylfaen" w:cs="Sylfaen"/>
                <w:noProof/>
              </w:rPr>
              <w:t>and belief, respect</w:t>
            </w:r>
            <w:r w:rsidR="006E5D27">
              <w:rPr>
                <w:rFonts w:ascii="Sylfaen" w:hAnsi="Sylfaen" w:cs="Sylfaen"/>
                <w:noProof/>
              </w:rPr>
              <w:t>s</w:t>
            </w:r>
            <w:r w:rsidRPr="00612107">
              <w:rPr>
                <w:rFonts w:ascii="Sylfaen" w:hAnsi="Sylfaen" w:cs="Sylfaen"/>
                <w:noProof/>
              </w:rPr>
              <w:t xml:space="preserve"> others, </w:t>
            </w:r>
            <w:r w:rsidR="006E5D27">
              <w:rPr>
                <w:rFonts w:ascii="Sylfaen" w:hAnsi="Sylfaen" w:cs="Sylfaen"/>
                <w:noProof/>
              </w:rPr>
              <w:t xml:space="preserve">knows </w:t>
            </w:r>
            <w:r w:rsidRPr="00612107">
              <w:rPr>
                <w:rFonts w:ascii="Sylfaen" w:hAnsi="Sylfaen" w:cs="Sylfaen"/>
                <w:noProof/>
              </w:rPr>
              <w:t xml:space="preserve">art of communication and </w:t>
            </w:r>
            <w:r w:rsidR="006E5D27">
              <w:rPr>
                <w:rFonts w:ascii="Sylfaen" w:hAnsi="Sylfaen" w:cs="Sylfaen"/>
                <w:noProof/>
              </w:rPr>
              <w:t xml:space="preserve">has </w:t>
            </w:r>
            <w:r w:rsidRPr="00612107">
              <w:rPr>
                <w:rFonts w:ascii="Sylfaen" w:hAnsi="Sylfaen" w:cs="Sylfaen"/>
                <w:noProof/>
              </w:rPr>
              <w:t>civic positions.</w:t>
            </w:r>
          </w:p>
        </w:tc>
      </w:tr>
      <w:tr w:rsidR="009D7832" w:rsidRPr="005711A5" w:rsidTr="00D10D27">
        <w:tc>
          <w:tcPr>
            <w:tcW w:w="10881"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611B9F" w:rsidRDefault="00611B9F" w:rsidP="00F0095B">
            <w:pPr>
              <w:spacing w:after="0"/>
              <w:rPr>
                <w:rFonts w:ascii="Sylfaen" w:hAnsi="Sylfaen"/>
                <w:bCs/>
                <w:noProof/>
              </w:rPr>
            </w:pPr>
            <w:r>
              <w:rPr>
                <w:rFonts w:ascii="Sylfaen" w:hAnsi="Sylfaen" w:cs="Sylfaen"/>
                <w:b/>
                <w:bCs/>
                <w:noProof/>
              </w:rPr>
              <w:t>Teaching methods</w:t>
            </w:r>
          </w:p>
        </w:tc>
      </w:tr>
      <w:tr w:rsidR="009D7832" w:rsidRPr="005711A5" w:rsidTr="00D10D27">
        <w:tc>
          <w:tcPr>
            <w:tcW w:w="10881" w:type="dxa"/>
            <w:gridSpan w:val="3"/>
            <w:tcBorders>
              <w:top w:val="single" w:sz="18" w:space="0" w:color="auto"/>
              <w:left w:val="single" w:sz="18" w:space="0" w:color="auto"/>
              <w:bottom w:val="single" w:sz="18" w:space="0" w:color="auto"/>
              <w:right w:val="single" w:sz="18" w:space="0" w:color="auto"/>
            </w:tcBorders>
          </w:tcPr>
          <w:p w:rsidR="007D6407" w:rsidRPr="007D6407" w:rsidRDefault="007D6407" w:rsidP="007D6407">
            <w:pPr>
              <w:spacing w:after="0"/>
              <w:jc w:val="both"/>
              <w:rPr>
                <w:rFonts w:ascii="Sylfaen" w:hAnsi="Sylfaen" w:cs="Sylfaen"/>
                <w:noProof/>
              </w:rPr>
            </w:pPr>
            <w:r w:rsidRPr="007D6407">
              <w:rPr>
                <w:rFonts w:ascii="Sylfaen" w:hAnsi="Sylfaen" w:cs="Sylfaen"/>
                <w:noProof/>
              </w:rPr>
              <w:t>Contact: passive and</w:t>
            </w:r>
            <w:r w:rsidR="009041CB">
              <w:rPr>
                <w:rFonts w:ascii="Sylfaen" w:hAnsi="Sylfaen" w:cs="Sylfaen"/>
                <w:noProof/>
              </w:rPr>
              <w:t xml:space="preserve"> active (lectures</w:t>
            </w:r>
            <w:r w:rsidRPr="007D6407">
              <w:rPr>
                <w:rFonts w:ascii="Sylfaen" w:hAnsi="Sylfaen" w:cs="Sylfaen"/>
                <w:noProof/>
              </w:rPr>
              <w:t>)</w:t>
            </w:r>
          </w:p>
          <w:p w:rsidR="007D6407" w:rsidRPr="007D6407" w:rsidRDefault="009041CB" w:rsidP="007D6407">
            <w:pPr>
              <w:spacing w:after="0"/>
              <w:jc w:val="both"/>
              <w:rPr>
                <w:rFonts w:ascii="Sylfaen" w:hAnsi="Sylfaen" w:cs="Sylfaen"/>
                <w:b/>
                <w:noProof/>
              </w:rPr>
            </w:pPr>
            <w:r>
              <w:rPr>
                <w:rFonts w:ascii="Sylfaen" w:hAnsi="Sylfaen" w:cs="Sylfaen"/>
                <w:b/>
                <w:noProof/>
              </w:rPr>
              <w:t xml:space="preserve">Verbal, </w:t>
            </w:r>
            <w:r w:rsidR="007D6407" w:rsidRPr="007D6407">
              <w:rPr>
                <w:rFonts w:ascii="Sylfaen" w:hAnsi="Sylfaen" w:cs="Sylfaen"/>
                <w:b/>
                <w:noProof/>
              </w:rPr>
              <w:t>oral method:</w:t>
            </w:r>
          </w:p>
          <w:p w:rsidR="007D6407" w:rsidRPr="007D6407" w:rsidRDefault="007D6407" w:rsidP="007D6407">
            <w:pPr>
              <w:spacing w:after="0"/>
              <w:jc w:val="both"/>
              <w:rPr>
                <w:rFonts w:ascii="Sylfaen" w:hAnsi="Sylfaen" w:cs="Sylfaen"/>
                <w:noProof/>
              </w:rPr>
            </w:pPr>
            <w:r w:rsidRPr="007D6407">
              <w:rPr>
                <w:rFonts w:ascii="Sylfaen" w:hAnsi="Sylfaen" w:cs="Sylfaen"/>
                <w:noProof/>
              </w:rPr>
              <w:t>Visual presentation of lectures and verbal definition, discussion;</w:t>
            </w:r>
          </w:p>
          <w:p w:rsidR="007D6407" w:rsidRPr="007D6407" w:rsidRDefault="007D6407" w:rsidP="007D6407">
            <w:pPr>
              <w:spacing w:after="0"/>
              <w:jc w:val="both"/>
              <w:rPr>
                <w:rFonts w:ascii="Sylfaen" w:hAnsi="Sylfaen" w:cs="Sylfaen"/>
                <w:b/>
                <w:noProof/>
              </w:rPr>
            </w:pPr>
            <w:r w:rsidRPr="007D6407">
              <w:rPr>
                <w:rFonts w:ascii="Sylfaen" w:hAnsi="Sylfaen" w:cs="Sylfaen"/>
                <w:b/>
                <w:noProof/>
              </w:rPr>
              <w:t>Method of work on the book:</w:t>
            </w:r>
          </w:p>
          <w:p w:rsidR="007D6407" w:rsidRPr="007D6407" w:rsidRDefault="007D6407" w:rsidP="007D6407">
            <w:pPr>
              <w:spacing w:after="0"/>
              <w:jc w:val="both"/>
              <w:rPr>
                <w:rFonts w:ascii="Sylfaen" w:hAnsi="Sylfaen" w:cs="Sylfaen"/>
                <w:noProof/>
              </w:rPr>
            </w:pPr>
            <w:r w:rsidRPr="007D6407">
              <w:rPr>
                <w:rFonts w:ascii="Sylfaen" w:hAnsi="Sylfaen" w:cs="Sylfaen"/>
                <w:noProof/>
              </w:rPr>
              <w:t>Providing a task for independent work in the book;</w:t>
            </w:r>
          </w:p>
          <w:p w:rsidR="007D6407" w:rsidRPr="007D6407" w:rsidRDefault="009041CB" w:rsidP="007D6407">
            <w:pPr>
              <w:spacing w:after="0"/>
              <w:jc w:val="both"/>
              <w:rPr>
                <w:rFonts w:ascii="Sylfaen" w:hAnsi="Sylfaen" w:cs="Sylfaen"/>
                <w:b/>
                <w:noProof/>
              </w:rPr>
            </w:pPr>
            <w:r>
              <w:rPr>
                <w:rFonts w:ascii="Sylfaen" w:hAnsi="Sylfaen" w:cs="Sylfaen"/>
                <w:b/>
                <w:noProof/>
              </w:rPr>
              <w:t xml:space="preserve">Writing </w:t>
            </w:r>
            <w:r w:rsidR="007D6407" w:rsidRPr="007D6407">
              <w:rPr>
                <w:rFonts w:ascii="Sylfaen" w:hAnsi="Sylfaen" w:cs="Sylfaen"/>
                <w:b/>
                <w:noProof/>
              </w:rPr>
              <w:t>method:</w:t>
            </w:r>
          </w:p>
          <w:p w:rsidR="007D6407" w:rsidRPr="007D6407" w:rsidRDefault="00894BDB" w:rsidP="007D6407">
            <w:pPr>
              <w:spacing w:after="0"/>
              <w:jc w:val="both"/>
              <w:rPr>
                <w:rFonts w:ascii="Sylfaen" w:hAnsi="Sylfaen" w:cs="Sylfaen"/>
                <w:noProof/>
              </w:rPr>
            </w:pPr>
            <w:r>
              <w:rPr>
                <w:rFonts w:ascii="Sylfaen" w:hAnsi="Sylfaen" w:cs="Sylfaen"/>
                <w:noProof/>
              </w:rPr>
              <w:t>Making e</w:t>
            </w:r>
            <w:r w:rsidR="007D6407" w:rsidRPr="007D6407">
              <w:rPr>
                <w:rFonts w:ascii="Sylfaen" w:hAnsi="Sylfaen" w:cs="Sylfaen"/>
                <w:noProof/>
              </w:rPr>
              <w:t xml:space="preserve">xtract and record, consolidation of the material, </w:t>
            </w:r>
            <w:r>
              <w:rPr>
                <w:rFonts w:ascii="Sylfaen" w:hAnsi="Sylfaen" w:cs="Sylfaen"/>
                <w:noProof/>
              </w:rPr>
              <w:t>making thesises</w:t>
            </w:r>
            <w:r w:rsidR="007D6407" w:rsidRPr="007D6407">
              <w:rPr>
                <w:rFonts w:ascii="Sylfaen" w:hAnsi="Sylfaen" w:cs="Sylfaen"/>
                <w:noProof/>
              </w:rPr>
              <w:t>,</w:t>
            </w:r>
          </w:p>
          <w:p w:rsidR="007D6407" w:rsidRPr="007D6407" w:rsidRDefault="00894BDB" w:rsidP="007D6407">
            <w:pPr>
              <w:spacing w:after="0"/>
              <w:jc w:val="both"/>
              <w:rPr>
                <w:rFonts w:ascii="Sylfaen" w:hAnsi="Sylfaen" w:cs="Sylfaen"/>
                <w:noProof/>
              </w:rPr>
            </w:pPr>
            <w:r>
              <w:rPr>
                <w:rFonts w:ascii="Sylfaen" w:hAnsi="Sylfaen" w:cs="Sylfaen"/>
                <w:noProof/>
              </w:rPr>
              <w:t xml:space="preserve">writing atopic </w:t>
            </w:r>
            <w:r w:rsidR="007D6407" w:rsidRPr="007D6407">
              <w:rPr>
                <w:rFonts w:ascii="Sylfaen" w:hAnsi="Sylfaen" w:cs="Sylfaen"/>
                <w:noProof/>
              </w:rPr>
              <w:t>or essay;</w:t>
            </w:r>
          </w:p>
          <w:p w:rsidR="007D6407" w:rsidRPr="007D6407" w:rsidRDefault="00894BDB" w:rsidP="007D6407">
            <w:pPr>
              <w:spacing w:after="0"/>
              <w:jc w:val="both"/>
              <w:rPr>
                <w:rFonts w:ascii="Sylfaen" w:hAnsi="Sylfaen" w:cs="Sylfaen"/>
                <w:noProof/>
              </w:rPr>
            </w:pPr>
            <w:r>
              <w:rPr>
                <w:rFonts w:ascii="Sylfaen" w:hAnsi="Sylfaen" w:cs="Sylfaen"/>
                <w:b/>
                <w:noProof/>
              </w:rPr>
              <w:t>E</w:t>
            </w:r>
            <w:r w:rsidR="007D6407" w:rsidRPr="00894BDB">
              <w:rPr>
                <w:rFonts w:ascii="Sylfaen" w:hAnsi="Sylfaen" w:cs="Sylfaen"/>
                <w:b/>
                <w:noProof/>
              </w:rPr>
              <w:t>xplanatory method</w:t>
            </w:r>
            <w:r>
              <w:rPr>
                <w:rFonts w:ascii="Sylfaen" w:hAnsi="Sylfaen" w:cs="Sylfaen"/>
                <w:noProof/>
              </w:rPr>
              <w:t xml:space="preserve">means discussing around </w:t>
            </w:r>
            <w:r w:rsidR="007D6407" w:rsidRPr="007D6407">
              <w:rPr>
                <w:rFonts w:ascii="Sylfaen" w:hAnsi="Sylfaen" w:cs="Sylfaen"/>
                <w:noProof/>
              </w:rPr>
              <w:t xml:space="preserve">the issue and discussing </w:t>
            </w:r>
            <w:r>
              <w:rPr>
                <w:rFonts w:ascii="Sylfaen" w:hAnsi="Sylfaen" w:cs="Sylfaen"/>
                <w:noProof/>
              </w:rPr>
              <w:t>the</w:t>
            </w:r>
            <w:r w:rsidR="007D6407" w:rsidRPr="007D6407">
              <w:rPr>
                <w:rFonts w:ascii="Sylfaen" w:hAnsi="Sylfaen" w:cs="Sylfaen"/>
                <w:noProof/>
              </w:rPr>
              <w:t xml:space="preserve"> topic</w:t>
            </w:r>
            <w:r>
              <w:rPr>
                <w:rFonts w:ascii="Sylfaen" w:hAnsi="Sylfaen" w:cs="Sylfaen"/>
                <w:noProof/>
              </w:rPr>
              <w:t xml:space="preserve"> in details</w:t>
            </w:r>
            <w:r w:rsidR="007D6407" w:rsidRPr="007D6407">
              <w:rPr>
                <w:rFonts w:ascii="Sylfaen" w:hAnsi="Sylfaen" w:cs="Sylfaen"/>
                <w:noProof/>
              </w:rPr>
              <w:t>.</w:t>
            </w:r>
          </w:p>
          <w:p w:rsidR="007D6407" w:rsidRPr="007D6407" w:rsidRDefault="00DE4053" w:rsidP="007D6407">
            <w:pPr>
              <w:spacing w:after="0"/>
              <w:jc w:val="both"/>
              <w:rPr>
                <w:rFonts w:ascii="Sylfaen" w:hAnsi="Sylfaen" w:cs="Sylfaen"/>
                <w:b/>
                <w:noProof/>
              </w:rPr>
            </w:pPr>
            <w:r>
              <w:rPr>
                <w:rFonts w:ascii="Sylfaen" w:hAnsi="Sylfaen" w:cs="Sylfaen"/>
                <w:b/>
                <w:noProof/>
              </w:rPr>
              <w:t>The e</w:t>
            </w:r>
            <w:r w:rsidR="007D6407" w:rsidRPr="007D6407">
              <w:rPr>
                <w:rFonts w:ascii="Sylfaen" w:hAnsi="Sylfaen" w:cs="Sylfaen"/>
                <w:b/>
                <w:noProof/>
              </w:rPr>
              <w:t>ur</w:t>
            </w:r>
            <w:r w:rsidR="00300DAD">
              <w:rPr>
                <w:rFonts w:ascii="Sylfaen" w:hAnsi="Sylfaen" w:cs="Sylfaen"/>
                <w:b/>
                <w:noProof/>
              </w:rPr>
              <w:t>istic</w:t>
            </w:r>
            <w:r w:rsidR="007D6407" w:rsidRPr="007D6407">
              <w:rPr>
                <w:rFonts w:ascii="Sylfaen" w:hAnsi="Sylfaen" w:cs="Sylfaen"/>
                <w:b/>
                <w:noProof/>
              </w:rPr>
              <w:t xml:space="preserve"> method:</w:t>
            </w:r>
          </w:p>
          <w:p w:rsidR="00E95107" w:rsidRDefault="007D6407" w:rsidP="007D6407">
            <w:pPr>
              <w:spacing w:after="0"/>
              <w:jc w:val="both"/>
              <w:rPr>
                <w:rFonts w:ascii="Sylfaen" w:hAnsi="Sylfaen" w:cs="Sylfaen"/>
                <w:noProof/>
              </w:rPr>
            </w:pPr>
            <w:r w:rsidRPr="007D6407">
              <w:rPr>
                <w:rFonts w:ascii="Sylfaen" w:hAnsi="Sylfaen" w:cs="Sylfaen"/>
                <w:noProof/>
              </w:rPr>
              <w:t>Gradual solution of the problem</w:t>
            </w:r>
            <w:r w:rsidR="005B17F4">
              <w:rPr>
                <w:rFonts w:ascii="Sylfaen" w:hAnsi="Sylfaen" w:cs="Sylfaen"/>
                <w:noProof/>
              </w:rPr>
              <w:t xml:space="preserve"> set</w:t>
            </w:r>
            <w:r w:rsidRPr="007D6407">
              <w:rPr>
                <w:rFonts w:ascii="Sylfaen" w:hAnsi="Sylfaen" w:cs="Sylfaen"/>
                <w:noProof/>
              </w:rPr>
              <w:t xml:space="preserve"> to student</w:t>
            </w:r>
            <w:r w:rsidR="00AB2EF1">
              <w:rPr>
                <w:rFonts w:ascii="Sylfaen" w:hAnsi="Sylfaen" w:cs="Sylfaen"/>
                <w:noProof/>
              </w:rPr>
              <w:t>s</w:t>
            </w:r>
            <w:r w:rsidRPr="007D6407">
              <w:rPr>
                <w:rFonts w:ascii="Sylfaen" w:hAnsi="Sylfaen" w:cs="Sylfaen"/>
                <w:noProof/>
              </w:rPr>
              <w:t xml:space="preserve">, </w:t>
            </w:r>
            <w:r w:rsidR="00AB2EF1">
              <w:rPr>
                <w:rFonts w:ascii="Sylfaen" w:hAnsi="Sylfaen" w:cs="Sylfaen"/>
                <w:noProof/>
              </w:rPr>
              <w:t xml:space="preserve">identifying facts </w:t>
            </w:r>
            <w:r w:rsidRPr="007D6407">
              <w:rPr>
                <w:rFonts w:ascii="Sylfaen" w:hAnsi="Sylfaen" w:cs="Sylfaen"/>
                <w:noProof/>
              </w:rPr>
              <w:t xml:space="preserve">independently and </w:t>
            </w:r>
            <w:r w:rsidR="00AB2EF1">
              <w:rPr>
                <w:rFonts w:ascii="Sylfaen" w:hAnsi="Sylfaen" w:cs="Sylfaen"/>
                <w:noProof/>
              </w:rPr>
              <w:t xml:space="preserve">implementing them by seeing </w:t>
            </w:r>
            <w:r w:rsidRPr="007D6407">
              <w:rPr>
                <w:rFonts w:ascii="Sylfaen" w:hAnsi="Sylfaen" w:cs="Sylfaen"/>
                <w:noProof/>
              </w:rPr>
              <w:t>communication between them.</w:t>
            </w:r>
          </w:p>
          <w:p w:rsidR="007D6407" w:rsidRPr="00E95107" w:rsidRDefault="007D6407" w:rsidP="007D6407">
            <w:pPr>
              <w:spacing w:after="0"/>
              <w:jc w:val="both"/>
              <w:rPr>
                <w:rFonts w:ascii="Sylfaen" w:hAnsi="Sylfaen" w:cs="Sylfaen"/>
                <w:b/>
                <w:noProof/>
              </w:rPr>
            </w:pPr>
            <w:r w:rsidRPr="00E95107">
              <w:rPr>
                <w:rFonts w:ascii="Sylfaen" w:hAnsi="Sylfaen" w:cs="Sylfaen"/>
                <w:b/>
                <w:noProof/>
              </w:rPr>
              <w:t>Method of induction, deduction, analysis:</w:t>
            </w:r>
          </w:p>
          <w:p w:rsidR="00F20F18" w:rsidRPr="00AB2EF1" w:rsidRDefault="00494CDB" w:rsidP="00AB2EF1">
            <w:pPr>
              <w:pStyle w:val="ListParagraph"/>
              <w:numPr>
                <w:ilvl w:val="0"/>
                <w:numId w:val="10"/>
              </w:numPr>
              <w:autoSpaceDE w:val="0"/>
              <w:autoSpaceDN w:val="0"/>
              <w:adjustRightInd w:val="0"/>
              <w:spacing w:after="0"/>
              <w:jc w:val="both"/>
              <w:rPr>
                <w:rFonts w:ascii="Sylfaen" w:hAnsi="Sylfaen" w:cs="Sylfaen"/>
                <w:noProof/>
              </w:rPr>
            </w:pPr>
            <w:r>
              <w:rPr>
                <w:rFonts w:ascii="Sylfaen" w:hAnsi="Sylfaen" w:cs="Sylfaen"/>
                <w:noProof/>
              </w:rPr>
              <w:t xml:space="preserve"> T</w:t>
            </w:r>
            <w:r w:rsidR="00F20F18" w:rsidRPr="00F20F18">
              <w:rPr>
                <w:rFonts w:ascii="Sylfaen" w:hAnsi="Sylfaen" w:cs="Sylfaen"/>
                <w:noProof/>
              </w:rPr>
              <w:t>hinking in the process of l</w:t>
            </w:r>
            <w:r>
              <w:rPr>
                <w:rFonts w:ascii="Sylfaen" w:hAnsi="Sylfaen" w:cs="Sylfaen"/>
                <w:noProof/>
              </w:rPr>
              <w:t xml:space="preserve">earning </w:t>
            </w:r>
            <w:r w:rsidR="00F20F18" w:rsidRPr="00F20F18">
              <w:rPr>
                <w:rFonts w:ascii="Sylfaen" w:hAnsi="Sylfaen" w:cs="Sylfaen"/>
                <w:noProof/>
              </w:rPr>
              <w:t>from the facts</w:t>
            </w:r>
            <w:r w:rsidR="00AB2EF1">
              <w:rPr>
                <w:rFonts w:ascii="Sylfaen" w:hAnsi="Sylfaen" w:cs="Sylfaen"/>
                <w:noProof/>
              </w:rPr>
              <w:t xml:space="preserve"> to the general</w:t>
            </w:r>
            <w:r w:rsidR="00F20F18" w:rsidRPr="00AB2EF1">
              <w:rPr>
                <w:rFonts w:ascii="Sylfaen" w:hAnsi="Sylfaen" w:cs="Sylfaen"/>
                <w:noProof/>
              </w:rPr>
              <w:t>, from specific to general (method of induction);</w:t>
            </w:r>
          </w:p>
          <w:p w:rsidR="00F20F18" w:rsidRPr="00494CDB" w:rsidRDefault="00494CDB" w:rsidP="00494CDB">
            <w:pPr>
              <w:pStyle w:val="ListParagraph"/>
              <w:numPr>
                <w:ilvl w:val="0"/>
                <w:numId w:val="10"/>
              </w:numPr>
              <w:autoSpaceDE w:val="0"/>
              <w:autoSpaceDN w:val="0"/>
              <w:adjustRightInd w:val="0"/>
              <w:spacing w:after="0"/>
              <w:jc w:val="both"/>
              <w:rPr>
                <w:rFonts w:ascii="Sylfaen" w:hAnsi="Sylfaen" w:cs="Sylfaen"/>
                <w:noProof/>
              </w:rPr>
            </w:pPr>
            <w:r>
              <w:rPr>
                <w:rFonts w:ascii="Sylfaen" w:hAnsi="Sylfaen" w:cs="Sylfaen"/>
                <w:noProof/>
              </w:rPr>
              <w:t>L</w:t>
            </w:r>
            <w:r w:rsidR="00F20F18" w:rsidRPr="00F20F18">
              <w:rPr>
                <w:rFonts w:ascii="Sylfaen" w:hAnsi="Sylfaen" w:cs="Sylfaen"/>
                <w:noProof/>
              </w:rPr>
              <w:t>ogical process of discovering new knowledge based on common knowledge, i.e.</w:t>
            </w:r>
            <w:r>
              <w:rPr>
                <w:rFonts w:ascii="Sylfaen" w:hAnsi="Sylfaen" w:cs="Sylfaen"/>
                <w:noProof/>
              </w:rPr>
              <w:t xml:space="preserve"> p</w:t>
            </w:r>
            <w:r w:rsidR="00F20F18" w:rsidRPr="00494CDB">
              <w:rPr>
                <w:rFonts w:ascii="Sylfaen" w:hAnsi="Sylfaen" w:cs="Sylfaen"/>
                <w:noProof/>
              </w:rPr>
              <w:t>rocess from general to specific (deductive method);</w:t>
            </w:r>
          </w:p>
          <w:p w:rsidR="00CF30B3" w:rsidRPr="00F20F18" w:rsidRDefault="003870C3" w:rsidP="00F20F18">
            <w:pPr>
              <w:pStyle w:val="ListParagraph"/>
              <w:numPr>
                <w:ilvl w:val="0"/>
                <w:numId w:val="10"/>
              </w:numPr>
              <w:autoSpaceDE w:val="0"/>
              <w:autoSpaceDN w:val="0"/>
              <w:adjustRightInd w:val="0"/>
              <w:spacing w:after="0"/>
              <w:jc w:val="both"/>
              <w:rPr>
                <w:rFonts w:ascii="Sylfaen" w:hAnsi="Sylfaen"/>
                <w:noProof/>
              </w:rPr>
            </w:pPr>
            <w:r>
              <w:rPr>
                <w:rFonts w:ascii="Sylfaen" w:hAnsi="Sylfaen" w:cs="Sylfaen"/>
                <w:noProof/>
              </w:rPr>
              <w:t>Separating</w:t>
            </w:r>
            <w:r w:rsidR="00F20F18" w:rsidRPr="00F20F18">
              <w:rPr>
                <w:rFonts w:ascii="Sylfaen" w:hAnsi="Sylfaen" w:cs="Sylfaen"/>
                <w:noProof/>
              </w:rPr>
              <w:t xml:space="preserve"> learning material</w:t>
            </w:r>
            <w:r>
              <w:rPr>
                <w:rFonts w:ascii="Sylfaen" w:hAnsi="Sylfaen" w:cs="Sylfaen"/>
                <w:noProof/>
              </w:rPr>
              <w:t>s</w:t>
            </w:r>
            <w:r w:rsidR="00F20F18" w:rsidRPr="00F20F18">
              <w:rPr>
                <w:rFonts w:ascii="Sylfaen" w:hAnsi="Sylfaen" w:cs="Sylfaen"/>
                <w:noProof/>
              </w:rPr>
              <w:t xml:space="preserve"> as part of the whole, detailed coverage of individual issues within complex problems (</w:t>
            </w:r>
            <w:r w:rsidRPr="00F20F18">
              <w:rPr>
                <w:rFonts w:ascii="Sylfaen" w:hAnsi="Sylfaen" w:cs="Sylfaen"/>
                <w:noProof/>
              </w:rPr>
              <w:t xml:space="preserve"> method</w:t>
            </w:r>
            <w:r>
              <w:rPr>
                <w:rFonts w:ascii="Sylfaen" w:hAnsi="Sylfaen" w:cs="Sylfaen"/>
                <w:noProof/>
              </w:rPr>
              <w:t xml:space="preserve"> of</w:t>
            </w:r>
            <w:r w:rsidR="00F20F18" w:rsidRPr="00F20F18">
              <w:rPr>
                <w:rFonts w:ascii="Sylfaen" w:hAnsi="Sylfaen" w:cs="Sylfaen"/>
                <w:noProof/>
              </w:rPr>
              <w:t>analysis);</w:t>
            </w:r>
          </w:p>
          <w:p w:rsidR="009D7832" w:rsidRPr="005711A5" w:rsidRDefault="00C454A4" w:rsidP="00C454A4">
            <w:pPr>
              <w:spacing w:after="0"/>
              <w:rPr>
                <w:noProof/>
                <w:sz w:val="24"/>
                <w:szCs w:val="24"/>
                <w:lang w:val="ru-RU"/>
              </w:rPr>
            </w:pPr>
            <w:r>
              <w:rPr>
                <w:rFonts w:ascii="Sylfaen" w:hAnsi="Sylfaen" w:cs="Sylfaen"/>
                <w:b/>
                <w:noProof/>
              </w:rPr>
              <w:t>Discussion / debates</w:t>
            </w:r>
            <w:r w:rsidRPr="00C454A4">
              <w:rPr>
                <w:rFonts w:ascii="Sylfaen" w:hAnsi="Sylfaen" w:cs="Sylfaen"/>
                <w:b/>
                <w:noProof/>
              </w:rPr>
              <w:t xml:space="preserve">. </w:t>
            </w:r>
            <w:r w:rsidR="003870C3">
              <w:rPr>
                <w:rFonts w:ascii="Sylfaen" w:hAnsi="Sylfaen" w:cs="Sylfaen"/>
                <w:noProof/>
              </w:rPr>
              <w:t>P</w:t>
            </w:r>
            <w:r w:rsidRPr="00C454A4">
              <w:rPr>
                <w:rFonts w:ascii="Sylfaen" w:hAnsi="Sylfaen" w:cs="Sylfaen"/>
                <w:noProof/>
              </w:rPr>
              <w:t>r</w:t>
            </w:r>
            <w:r w:rsidR="003870C3">
              <w:rPr>
                <w:rFonts w:ascii="Sylfaen" w:hAnsi="Sylfaen" w:cs="Sylfaen"/>
                <w:noProof/>
              </w:rPr>
              <w:t>ocess of discussion improves</w:t>
            </w:r>
            <w:r w:rsidRPr="00C454A4">
              <w:rPr>
                <w:rFonts w:ascii="Sylfaen" w:hAnsi="Sylfaen" w:cs="Sylfaen"/>
                <w:noProof/>
              </w:rPr>
              <w:t xml:space="preserve"> quality and activity of students' participation. Discussion can be turned into arguments</w:t>
            </w:r>
            <w:r w:rsidRPr="00C454A4">
              <w:rPr>
                <w:rFonts w:ascii="Sylfaen" w:hAnsi="Sylfaen" w:cs="Sylfaen"/>
                <w:b/>
                <w:noProof/>
              </w:rPr>
              <w:t xml:space="preserve">. </w:t>
            </w:r>
            <w:r w:rsidRPr="00C454A4">
              <w:rPr>
                <w:rFonts w:ascii="Sylfaen" w:hAnsi="Sylfaen" w:cs="Sylfaen"/>
                <w:noProof/>
              </w:rPr>
              <w:t>This method develops the ability to argue with students and prove their opinion</w:t>
            </w:r>
            <w:r w:rsidR="003870C3">
              <w:rPr>
                <w:rFonts w:ascii="Sylfaen" w:hAnsi="Sylfaen" w:cs="Sylfaen"/>
                <w:noProof/>
              </w:rPr>
              <w:t>s</w:t>
            </w:r>
            <w:r w:rsidRPr="00C454A4">
              <w:rPr>
                <w:rFonts w:ascii="Sylfaen" w:hAnsi="Sylfaen" w:cs="Sylfaen"/>
                <w:noProof/>
              </w:rPr>
              <w:t xml:space="preserve">. </w:t>
            </w:r>
            <w:r w:rsidRPr="00C454A4">
              <w:rPr>
                <w:rFonts w:ascii="Sylfaen" w:hAnsi="Sylfaen" w:cs="Sylfaen"/>
                <w:noProof/>
                <w:lang w:val="ru-RU"/>
              </w:rPr>
              <w:t>(Read more in Syllabus).</w:t>
            </w:r>
          </w:p>
        </w:tc>
      </w:tr>
      <w:tr w:rsidR="009D7832" w:rsidRPr="005711A5" w:rsidTr="00D10D27">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F87751" w:rsidRDefault="00F87751" w:rsidP="00F0095B">
            <w:pPr>
              <w:spacing w:after="0"/>
              <w:rPr>
                <w:rFonts w:ascii="Sylfaen" w:hAnsi="Sylfaen" w:cs="Sylfaen"/>
                <w:b/>
                <w:bCs/>
                <w:noProof/>
              </w:rPr>
            </w:pPr>
            <w:r>
              <w:rPr>
                <w:rFonts w:ascii="Sylfaen" w:hAnsi="Sylfaen" w:cs="Sylfaen"/>
                <w:b/>
                <w:bCs/>
                <w:noProof/>
              </w:rPr>
              <w:t xml:space="preserve">Structure of the program </w:t>
            </w:r>
          </w:p>
        </w:tc>
      </w:tr>
      <w:tr w:rsidR="009D7832" w:rsidRPr="005711A5" w:rsidTr="00D10D27">
        <w:tc>
          <w:tcPr>
            <w:tcW w:w="10881" w:type="dxa"/>
            <w:gridSpan w:val="3"/>
            <w:tcBorders>
              <w:top w:val="single" w:sz="18" w:space="0" w:color="auto"/>
              <w:left w:val="single" w:sz="18" w:space="0" w:color="auto"/>
              <w:bottom w:val="single" w:sz="18" w:space="0" w:color="auto"/>
              <w:right w:val="single" w:sz="18" w:space="0" w:color="auto"/>
            </w:tcBorders>
          </w:tcPr>
          <w:p w:rsidR="000C23AB" w:rsidRPr="000C23AB" w:rsidRDefault="003870C3" w:rsidP="000C23AB">
            <w:pPr>
              <w:spacing w:after="0"/>
              <w:rPr>
                <w:rFonts w:ascii="Sylfaen" w:hAnsi="Sylfaen"/>
                <w:noProof/>
              </w:rPr>
            </w:pPr>
            <w:r>
              <w:rPr>
                <w:rFonts w:ascii="Sylfaen" w:hAnsi="Sylfaen"/>
                <w:noProof/>
              </w:rPr>
              <w:t>To get a degree, bachelor's student must obtain</w:t>
            </w:r>
            <w:r w:rsidR="000C23AB" w:rsidRPr="000C23AB">
              <w:rPr>
                <w:rFonts w:ascii="Sylfaen" w:hAnsi="Sylfaen"/>
                <w:noProof/>
              </w:rPr>
              <w:t xml:space="preserve"> 240 ECTS credits. The amount of main subjects is 180 credits:</w:t>
            </w:r>
          </w:p>
          <w:p w:rsidR="000C23AB" w:rsidRPr="000C23AB" w:rsidRDefault="000C23AB" w:rsidP="000C23AB">
            <w:pPr>
              <w:spacing w:after="0"/>
              <w:rPr>
                <w:rFonts w:ascii="Sylfaen" w:hAnsi="Sylfaen"/>
                <w:noProof/>
              </w:rPr>
            </w:pPr>
            <w:r w:rsidRPr="000C23AB">
              <w:rPr>
                <w:rFonts w:ascii="Sylfaen" w:hAnsi="Sylfaen"/>
                <w:noProof/>
              </w:rPr>
              <w:t>The un</w:t>
            </w:r>
            <w:r w:rsidR="002D635E">
              <w:rPr>
                <w:rFonts w:ascii="Sylfaen" w:hAnsi="Sylfaen"/>
                <w:noProof/>
              </w:rPr>
              <w:t>dergraduate program includes</w:t>
            </w:r>
            <w:r w:rsidRPr="000C23AB">
              <w:rPr>
                <w:rFonts w:ascii="Sylfaen" w:hAnsi="Sylfaen"/>
                <w:noProof/>
              </w:rPr>
              <w:t xml:space="preserve"> following categories of academic disciplines:</w:t>
            </w:r>
          </w:p>
          <w:p w:rsidR="000C23AB" w:rsidRPr="000C23AB" w:rsidRDefault="000C23AB" w:rsidP="000C23AB">
            <w:pPr>
              <w:spacing w:after="0"/>
              <w:rPr>
                <w:rFonts w:ascii="Sylfaen" w:hAnsi="Sylfaen"/>
                <w:noProof/>
              </w:rPr>
            </w:pPr>
            <w:r w:rsidRPr="000C23AB">
              <w:rPr>
                <w:rFonts w:ascii="Sylfaen" w:hAnsi="Sylfaen"/>
                <w:noProof/>
              </w:rPr>
              <w:t xml:space="preserve">University </w:t>
            </w:r>
            <w:r w:rsidR="002D635E">
              <w:rPr>
                <w:rFonts w:ascii="Sylfaen" w:hAnsi="Sylfaen"/>
                <w:noProof/>
              </w:rPr>
              <w:t>mandatory</w:t>
            </w:r>
            <w:r w:rsidRPr="000C23AB">
              <w:rPr>
                <w:rFonts w:ascii="Sylfaen" w:hAnsi="Sylfaen"/>
                <w:noProof/>
              </w:rPr>
              <w:t xml:space="preserve"> courses 15 credits,</w:t>
            </w:r>
          </w:p>
          <w:p w:rsidR="000C23AB" w:rsidRPr="000C23AB" w:rsidRDefault="000C23AB" w:rsidP="000C23AB">
            <w:pPr>
              <w:spacing w:after="0"/>
              <w:rPr>
                <w:rFonts w:ascii="Sylfaen" w:hAnsi="Sylfaen"/>
                <w:noProof/>
              </w:rPr>
            </w:pPr>
            <w:r w:rsidRPr="000C23AB">
              <w:rPr>
                <w:rFonts w:ascii="Sylfaen" w:hAnsi="Sylfaen"/>
                <w:noProof/>
              </w:rPr>
              <w:t xml:space="preserve">Faculty </w:t>
            </w:r>
            <w:r w:rsidR="002D635E">
              <w:rPr>
                <w:rFonts w:ascii="Sylfaen" w:hAnsi="Sylfaen"/>
                <w:noProof/>
              </w:rPr>
              <w:t>mandatory</w:t>
            </w:r>
            <w:r w:rsidRPr="000C23AB">
              <w:rPr>
                <w:rFonts w:ascii="Sylfaen" w:hAnsi="Sylfaen"/>
                <w:noProof/>
              </w:rPr>
              <w:t xml:space="preserve"> courses 20 credits,</w:t>
            </w:r>
          </w:p>
          <w:p w:rsidR="000C23AB" w:rsidRPr="000C23AB" w:rsidRDefault="000C23AB" w:rsidP="000C23AB">
            <w:pPr>
              <w:spacing w:after="0"/>
              <w:rPr>
                <w:rFonts w:ascii="Sylfaen" w:hAnsi="Sylfaen"/>
                <w:noProof/>
              </w:rPr>
            </w:pPr>
            <w:r w:rsidRPr="000C23AB">
              <w:rPr>
                <w:rFonts w:ascii="Sylfaen" w:hAnsi="Sylfaen"/>
                <w:noProof/>
              </w:rPr>
              <w:t>Mandatory courses 135 credits,</w:t>
            </w:r>
          </w:p>
          <w:p w:rsidR="000C23AB" w:rsidRPr="000C23AB" w:rsidRDefault="002D635E" w:rsidP="000C23AB">
            <w:pPr>
              <w:spacing w:after="0"/>
              <w:rPr>
                <w:rFonts w:ascii="Sylfaen" w:hAnsi="Sylfaen"/>
                <w:noProof/>
              </w:rPr>
            </w:pPr>
            <w:r>
              <w:rPr>
                <w:rFonts w:ascii="Sylfaen" w:hAnsi="Sylfaen"/>
                <w:noProof/>
              </w:rPr>
              <w:t>Elective</w:t>
            </w:r>
            <w:r w:rsidR="000C23AB" w:rsidRPr="000C23AB">
              <w:rPr>
                <w:rFonts w:ascii="Sylfaen" w:hAnsi="Sylfaen"/>
                <w:noProof/>
              </w:rPr>
              <w:t xml:space="preserve"> courses 20 credits,</w:t>
            </w:r>
          </w:p>
          <w:p w:rsidR="000C23AB" w:rsidRPr="000C23AB" w:rsidRDefault="000C23AB" w:rsidP="000C23AB">
            <w:pPr>
              <w:spacing w:after="0"/>
              <w:rPr>
                <w:rFonts w:ascii="Sylfaen" w:hAnsi="Sylfaen"/>
                <w:noProof/>
              </w:rPr>
            </w:pPr>
            <w:r w:rsidRPr="000C23AB">
              <w:rPr>
                <w:rFonts w:ascii="Sylfaen" w:hAnsi="Sylfaen"/>
                <w:noProof/>
              </w:rPr>
              <w:t>Free credits 10 credits.</w:t>
            </w:r>
          </w:p>
          <w:p w:rsidR="000C23AB" w:rsidRPr="000C23AB" w:rsidRDefault="002D635E" w:rsidP="000C23AB">
            <w:pPr>
              <w:spacing w:after="0"/>
              <w:rPr>
                <w:rFonts w:ascii="Sylfaen" w:hAnsi="Sylfaen"/>
                <w:noProof/>
              </w:rPr>
            </w:pPr>
            <w:r>
              <w:rPr>
                <w:rFonts w:ascii="Sylfaen" w:hAnsi="Sylfaen"/>
                <w:noProof/>
              </w:rPr>
              <w:t>Minor - 60 credits.</w:t>
            </w:r>
          </w:p>
          <w:p w:rsidR="00CF30B3" w:rsidRPr="000C23AB" w:rsidRDefault="002D635E" w:rsidP="000C23AB">
            <w:pPr>
              <w:spacing w:after="0"/>
              <w:jc w:val="both"/>
              <w:rPr>
                <w:rFonts w:ascii="Sylfaen" w:hAnsi="Sylfaen" w:cs="Sylfaen"/>
                <w:b/>
                <w:bCs/>
                <w:noProof/>
              </w:rPr>
            </w:pPr>
            <w:r>
              <w:rPr>
                <w:rFonts w:ascii="Sylfaen" w:hAnsi="Sylfaen"/>
                <w:noProof/>
              </w:rPr>
              <w:t>For study plann see</w:t>
            </w:r>
            <w:r w:rsidR="000C23AB" w:rsidRPr="000C23AB">
              <w:rPr>
                <w:rFonts w:ascii="Sylfaen" w:hAnsi="Sylfaen"/>
                <w:noProof/>
              </w:rPr>
              <w:t xml:space="preserve"> Annex 1.</w:t>
            </w:r>
          </w:p>
        </w:tc>
      </w:tr>
      <w:tr w:rsidR="009D7832" w:rsidRPr="005711A5" w:rsidTr="00D10D27">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908BD" w:rsidRDefault="00E908BD" w:rsidP="00F0095B">
            <w:pPr>
              <w:spacing w:after="0"/>
              <w:rPr>
                <w:rFonts w:ascii="Sylfaen" w:hAnsi="Sylfaen" w:cs="Sylfaen"/>
                <w:b/>
                <w:bCs/>
                <w:noProof/>
                <w:color w:val="943634" w:themeColor="accent2" w:themeShade="BF"/>
              </w:rPr>
            </w:pPr>
            <w:r>
              <w:rPr>
                <w:rFonts w:ascii="Sylfaen" w:hAnsi="Sylfaen" w:cs="Sylfaen"/>
                <w:b/>
                <w:bCs/>
                <w:noProof/>
              </w:rPr>
              <w:t>Assessment System</w:t>
            </w:r>
          </w:p>
        </w:tc>
      </w:tr>
      <w:tr w:rsidR="00AE743B" w:rsidRPr="005711A5" w:rsidTr="00D10D27">
        <w:tc>
          <w:tcPr>
            <w:tcW w:w="10881" w:type="dxa"/>
            <w:gridSpan w:val="3"/>
            <w:tcBorders>
              <w:top w:val="single" w:sz="18" w:space="0" w:color="auto"/>
              <w:left w:val="single" w:sz="18" w:space="0" w:color="auto"/>
              <w:bottom w:val="single" w:sz="18" w:space="0" w:color="auto"/>
              <w:right w:val="single" w:sz="18" w:space="0" w:color="auto"/>
            </w:tcBorders>
          </w:tcPr>
          <w:p w:rsidR="006141ED" w:rsidRDefault="006141ED" w:rsidP="00AE743B">
            <w:pPr>
              <w:spacing w:after="0" w:line="240" w:lineRule="auto"/>
              <w:jc w:val="both"/>
              <w:rPr>
                <w:rFonts w:ascii="Sylfaen" w:eastAsia="Times New Roman" w:hAnsi="Sylfaen" w:cs="Times New Roman"/>
                <w:sz w:val="20"/>
                <w:szCs w:val="20"/>
              </w:rPr>
            </w:pPr>
            <w:r w:rsidRPr="006141ED">
              <w:rPr>
                <w:rFonts w:ascii="Sylfaen" w:eastAsia="Times New Roman" w:hAnsi="Sylfaen" w:cs="Times New Roman"/>
                <w:sz w:val="20"/>
                <w:szCs w:val="20"/>
              </w:rPr>
              <w:t>Students' achievements are evaluated by the Minister of Education and Science of Georgia No. 3 of January 5, 2007 and the No 102 / N Orders dated 18 August, 2016, the credit can be obtained only after the student has achieved the results of the syllabus planned, which is expressed in paragraph 6 "One of the positive benefits provided by subparagraph</w:t>
            </w:r>
            <w:r>
              <w:rPr>
                <w:rFonts w:ascii="Sylfaen" w:eastAsia="Times New Roman" w:hAnsi="Sylfaen" w:cs="Times New Roman"/>
                <w:sz w:val="20"/>
                <w:szCs w:val="20"/>
              </w:rPr>
              <w:t xml:space="preserve"> a)</w:t>
            </w:r>
            <w:r w:rsidRPr="006141ED">
              <w:rPr>
                <w:rFonts w:ascii="Sylfaen" w:eastAsia="Times New Roman" w:hAnsi="Sylfaen" w:cs="Times New Roman"/>
                <w:sz w:val="20"/>
                <w:szCs w:val="20"/>
              </w:rPr>
              <w:t>" Assessment.</w:t>
            </w:r>
          </w:p>
          <w:p w:rsidR="006141ED" w:rsidRDefault="006141ED" w:rsidP="00AE743B">
            <w:pPr>
              <w:spacing w:after="0" w:line="240" w:lineRule="auto"/>
              <w:jc w:val="both"/>
              <w:rPr>
                <w:rFonts w:ascii="Sylfaen" w:eastAsia="Times New Roman" w:hAnsi="Sylfaen" w:cs="Times New Roman"/>
                <w:sz w:val="20"/>
                <w:szCs w:val="20"/>
              </w:rPr>
            </w:pPr>
          </w:p>
          <w:p w:rsidR="00AE743B" w:rsidRPr="00D73850" w:rsidRDefault="00AE743B" w:rsidP="00AE743B">
            <w:pPr>
              <w:spacing w:after="0" w:line="240" w:lineRule="auto"/>
              <w:jc w:val="both"/>
              <w:rPr>
                <w:rFonts w:ascii="Sylfaen" w:eastAsia="Times New Roman" w:hAnsi="Sylfaen" w:cs="Times New Roman"/>
                <w:sz w:val="20"/>
                <w:szCs w:val="20"/>
              </w:rPr>
            </w:pPr>
            <w:r w:rsidRPr="00D73850">
              <w:rPr>
                <w:rFonts w:ascii="Sylfaen" w:eastAsia="Times New Roman" w:hAnsi="Sylfaen" w:cs="Times New Roman"/>
                <w:sz w:val="20"/>
                <w:szCs w:val="20"/>
              </w:rPr>
              <w:lastRenderedPageBreak/>
              <w:t>Assessment system at Akaki Tsereteli State University is divided into the following components:</w:t>
            </w:r>
          </w:p>
          <w:p w:rsidR="00AE743B" w:rsidRPr="00D73850" w:rsidRDefault="00AE743B" w:rsidP="00AE743B">
            <w:pPr>
              <w:spacing w:after="0" w:line="240" w:lineRule="auto"/>
              <w:jc w:val="both"/>
              <w:rPr>
                <w:rFonts w:ascii="Sylfaen" w:eastAsia="Times New Roman" w:hAnsi="Sylfaen" w:cs="Times New Roman"/>
                <w:sz w:val="20"/>
                <w:szCs w:val="20"/>
              </w:rPr>
            </w:pPr>
            <w:r w:rsidRPr="00D73850">
              <w:rPr>
                <w:rFonts w:ascii="Sylfaen" w:eastAsia="Times New Roman" w:hAnsi="Sylfaen" w:cs="Times New Roman"/>
                <w:sz w:val="20"/>
                <w:szCs w:val="20"/>
              </w:rPr>
              <w:t>The share of the mid-term assessment from the total score (100 points) is 60 points, which includes the following assessment forms:</w:t>
            </w:r>
          </w:p>
          <w:p w:rsidR="00AE743B" w:rsidRPr="00D73850" w:rsidRDefault="00AE743B" w:rsidP="00AE743B">
            <w:pPr>
              <w:spacing w:after="0" w:line="240" w:lineRule="auto"/>
              <w:jc w:val="both"/>
              <w:rPr>
                <w:rFonts w:ascii="Sylfaen" w:eastAsia="Times New Roman" w:hAnsi="Sylfaen" w:cs="Times New Roman"/>
                <w:sz w:val="20"/>
                <w:szCs w:val="20"/>
              </w:rPr>
            </w:pPr>
            <w:r w:rsidRPr="00D73850">
              <w:rPr>
                <w:rFonts w:ascii="Sylfaen" w:eastAsia="Times New Roman" w:hAnsi="Sylfaen" w:cs="Times New Roman"/>
                <w:sz w:val="20"/>
                <w:szCs w:val="20"/>
              </w:rPr>
              <w:t>Students activity during the semester (comprises different assessment components) - 30 points;</w:t>
            </w:r>
          </w:p>
          <w:p w:rsidR="00AE743B" w:rsidRPr="00D73850" w:rsidRDefault="00AE743B" w:rsidP="00AE743B">
            <w:pPr>
              <w:spacing w:after="0" w:line="240" w:lineRule="auto"/>
              <w:jc w:val="both"/>
              <w:rPr>
                <w:rFonts w:ascii="Sylfaen" w:eastAsia="Times New Roman" w:hAnsi="Sylfaen" w:cs="Times New Roman"/>
                <w:sz w:val="20"/>
                <w:szCs w:val="20"/>
              </w:rPr>
            </w:pPr>
            <w:r w:rsidRPr="00D73850">
              <w:rPr>
                <w:rFonts w:ascii="Sylfaen" w:eastAsia="Times New Roman" w:hAnsi="Sylfaen" w:cs="Times New Roman"/>
                <w:sz w:val="20"/>
                <w:szCs w:val="20"/>
              </w:rPr>
              <w:t>Mid-term exam - 30 points;</w:t>
            </w:r>
          </w:p>
          <w:p w:rsidR="00AE743B" w:rsidRPr="00D73850" w:rsidRDefault="00AE743B" w:rsidP="00AE743B">
            <w:pPr>
              <w:spacing w:after="0" w:line="240" w:lineRule="auto"/>
              <w:jc w:val="both"/>
              <w:rPr>
                <w:rFonts w:ascii="Sylfaen" w:eastAsia="Times New Roman" w:hAnsi="Sylfaen" w:cs="Times New Roman"/>
                <w:sz w:val="20"/>
                <w:szCs w:val="20"/>
              </w:rPr>
            </w:pPr>
            <w:r w:rsidRPr="00D73850">
              <w:rPr>
                <w:rFonts w:ascii="Sylfaen" w:eastAsia="Times New Roman" w:hAnsi="Sylfaen" w:cs="Times New Roman"/>
                <w:sz w:val="20"/>
                <w:szCs w:val="20"/>
              </w:rPr>
              <w:t>Final exam - 40 points.</w:t>
            </w:r>
          </w:p>
          <w:p w:rsidR="00AE743B" w:rsidRPr="00D73850" w:rsidRDefault="00AE743B" w:rsidP="00AE743B">
            <w:pPr>
              <w:spacing w:after="0" w:line="240" w:lineRule="auto"/>
              <w:jc w:val="both"/>
              <w:rPr>
                <w:rFonts w:ascii="Sylfaen" w:eastAsia="Times New Roman" w:hAnsi="Sylfaen" w:cs="Times New Roman"/>
                <w:sz w:val="20"/>
                <w:szCs w:val="20"/>
              </w:rPr>
            </w:pPr>
            <w:r w:rsidRPr="00D73850">
              <w:rPr>
                <w:rFonts w:ascii="Sylfaen" w:eastAsia="Times New Roman" w:hAnsi="Sylfaen" w:cs="Times New Roman"/>
                <w:sz w:val="20"/>
                <w:szCs w:val="20"/>
              </w:rPr>
              <w:t>Student has right to take the final exam when he/she has obtained at least 18 points at mid-term assessment totally.</w:t>
            </w:r>
          </w:p>
          <w:p w:rsidR="00AE743B" w:rsidRPr="00D73850" w:rsidRDefault="00AE743B" w:rsidP="00AE743B">
            <w:pPr>
              <w:tabs>
                <w:tab w:val="left" w:pos="720"/>
                <w:tab w:val="left" w:pos="2865"/>
                <w:tab w:val="center" w:pos="4961"/>
              </w:tabs>
              <w:spacing w:after="0" w:line="240" w:lineRule="auto"/>
              <w:jc w:val="both"/>
              <w:rPr>
                <w:rFonts w:ascii="Sylfaen" w:hAnsi="Sylfaen"/>
                <w:sz w:val="20"/>
                <w:szCs w:val="20"/>
              </w:rPr>
            </w:pPr>
            <w:r w:rsidRPr="00D73850">
              <w:rPr>
                <w:rFonts w:ascii="Sylfaen" w:hAnsi="Sylfaen"/>
                <w:sz w:val="20"/>
                <w:szCs w:val="20"/>
              </w:rPr>
              <w:t>The students grading scheme includes,</w:t>
            </w:r>
          </w:p>
          <w:p w:rsidR="00AE743B" w:rsidRPr="00D73850" w:rsidRDefault="00AE743B" w:rsidP="00AE743B">
            <w:pPr>
              <w:tabs>
                <w:tab w:val="left" w:pos="720"/>
                <w:tab w:val="left" w:pos="2865"/>
                <w:tab w:val="center" w:pos="4961"/>
              </w:tabs>
              <w:spacing w:after="0" w:line="240" w:lineRule="auto"/>
              <w:jc w:val="both"/>
              <w:rPr>
                <w:rFonts w:ascii="Sylfaen" w:hAnsi="Sylfaen"/>
                <w:sz w:val="20"/>
                <w:szCs w:val="20"/>
              </w:rPr>
            </w:pPr>
            <w:r w:rsidRPr="00D73850">
              <w:rPr>
                <w:rFonts w:ascii="Sylfaen" w:hAnsi="Sylfaen"/>
                <w:sz w:val="20"/>
                <w:szCs w:val="20"/>
              </w:rPr>
              <w:t xml:space="preserve"> a) five types of positive assessment:</w:t>
            </w:r>
          </w:p>
          <w:p w:rsidR="00AE743B" w:rsidRPr="00D73850" w:rsidRDefault="00AE743B" w:rsidP="00AE743B">
            <w:pPr>
              <w:spacing w:after="0" w:line="240" w:lineRule="auto"/>
              <w:jc w:val="both"/>
              <w:rPr>
                <w:rFonts w:ascii="Sylfaen" w:hAnsi="Sylfaen"/>
                <w:bCs/>
                <w:sz w:val="20"/>
                <w:szCs w:val="20"/>
                <w:lang w:val="ka-GE"/>
              </w:rPr>
            </w:pPr>
            <w:r w:rsidRPr="00D73850">
              <w:rPr>
                <w:rFonts w:ascii="Sylfaen" w:hAnsi="Sylfaen"/>
                <w:bCs/>
                <w:sz w:val="20"/>
                <w:szCs w:val="20"/>
                <w:lang w:val="ka-GE"/>
              </w:rPr>
              <w:t>(A) Excellent – 91</w:t>
            </w:r>
            <w:r w:rsidRPr="00D73850">
              <w:rPr>
                <w:rFonts w:ascii="Sylfaen" w:hAnsi="Sylfaen"/>
                <w:bCs/>
                <w:sz w:val="20"/>
                <w:szCs w:val="20"/>
              </w:rPr>
              <w:t xml:space="preserve">-100 points. </w:t>
            </w:r>
          </w:p>
          <w:p w:rsidR="00AE743B" w:rsidRPr="00D73850" w:rsidRDefault="00AE743B" w:rsidP="00AE743B">
            <w:pPr>
              <w:spacing w:after="0" w:line="240" w:lineRule="auto"/>
              <w:jc w:val="both"/>
              <w:rPr>
                <w:rFonts w:ascii="Sylfaen" w:hAnsi="Sylfaen"/>
                <w:bCs/>
                <w:sz w:val="20"/>
                <w:szCs w:val="20"/>
                <w:lang w:val="ka-GE"/>
              </w:rPr>
            </w:pPr>
            <w:r w:rsidRPr="00D73850">
              <w:rPr>
                <w:rFonts w:ascii="Sylfaen" w:hAnsi="Sylfaen"/>
                <w:bCs/>
                <w:sz w:val="20"/>
                <w:szCs w:val="20"/>
                <w:lang w:val="ka-GE"/>
              </w:rPr>
              <w:t xml:space="preserve">(B) </w:t>
            </w:r>
            <w:r w:rsidRPr="00D73850">
              <w:rPr>
                <w:rFonts w:ascii="Sylfaen" w:hAnsi="Sylfaen"/>
                <w:bCs/>
                <w:sz w:val="20"/>
                <w:szCs w:val="20"/>
              </w:rPr>
              <w:t>V</w:t>
            </w:r>
            <w:r w:rsidRPr="00D73850">
              <w:rPr>
                <w:rFonts w:ascii="Sylfaen" w:hAnsi="Sylfaen"/>
                <w:bCs/>
                <w:sz w:val="20"/>
                <w:szCs w:val="20"/>
                <w:lang w:val="ka-GE"/>
              </w:rPr>
              <w:t>ery good – 81-90</w:t>
            </w:r>
            <w:r w:rsidRPr="00D73850">
              <w:rPr>
                <w:rFonts w:ascii="Sylfaen" w:hAnsi="Sylfaen"/>
                <w:bCs/>
                <w:sz w:val="20"/>
                <w:szCs w:val="20"/>
              </w:rPr>
              <w:t xml:space="preserve"> points. </w:t>
            </w:r>
          </w:p>
          <w:p w:rsidR="00AE743B" w:rsidRPr="00D73850" w:rsidRDefault="00AE743B" w:rsidP="00AE743B">
            <w:pPr>
              <w:spacing w:after="0" w:line="240" w:lineRule="auto"/>
              <w:jc w:val="both"/>
              <w:rPr>
                <w:rFonts w:ascii="Sylfaen" w:hAnsi="Sylfaen"/>
                <w:bCs/>
                <w:sz w:val="20"/>
                <w:szCs w:val="20"/>
                <w:lang w:val="ka-GE"/>
              </w:rPr>
            </w:pPr>
            <w:r w:rsidRPr="00D73850">
              <w:rPr>
                <w:rFonts w:ascii="Sylfaen" w:hAnsi="Sylfaen"/>
                <w:bCs/>
                <w:sz w:val="20"/>
                <w:szCs w:val="20"/>
                <w:lang w:val="ka-GE"/>
              </w:rPr>
              <w:t xml:space="preserve">     (C) </w:t>
            </w:r>
            <w:r w:rsidRPr="00D73850">
              <w:rPr>
                <w:rFonts w:ascii="Sylfaen" w:hAnsi="Sylfaen"/>
                <w:bCs/>
                <w:sz w:val="20"/>
                <w:szCs w:val="20"/>
              </w:rPr>
              <w:t>G</w:t>
            </w:r>
            <w:r w:rsidRPr="00D73850">
              <w:rPr>
                <w:rFonts w:ascii="Sylfaen" w:hAnsi="Sylfaen"/>
                <w:bCs/>
                <w:sz w:val="20"/>
                <w:szCs w:val="20"/>
                <w:lang w:val="ka-GE"/>
              </w:rPr>
              <w:t>ood –  71-80</w:t>
            </w:r>
            <w:r w:rsidRPr="00D73850">
              <w:rPr>
                <w:rFonts w:ascii="Sylfaen" w:hAnsi="Sylfaen"/>
                <w:bCs/>
                <w:sz w:val="20"/>
                <w:szCs w:val="20"/>
              </w:rPr>
              <w:t xml:space="preserve"> points. </w:t>
            </w:r>
          </w:p>
          <w:p w:rsidR="00AE743B" w:rsidRPr="00D73850" w:rsidRDefault="00AE743B" w:rsidP="00AE743B">
            <w:pPr>
              <w:spacing w:after="0" w:line="240" w:lineRule="auto"/>
              <w:jc w:val="both"/>
              <w:rPr>
                <w:rFonts w:ascii="Sylfaen" w:hAnsi="Sylfaen"/>
                <w:bCs/>
                <w:sz w:val="20"/>
                <w:szCs w:val="20"/>
              </w:rPr>
            </w:pPr>
            <w:r w:rsidRPr="00D73850">
              <w:rPr>
                <w:rFonts w:ascii="Sylfaen" w:hAnsi="Sylfaen"/>
                <w:bCs/>
                <w:sz w:val="20"/>
                <w:szCs w:val="20"/>
                <w:lang w:val="ka-GE"/>
              </w:rPr>
              <w:t xml:space="preserve">     (D) </w:t>
            </w:r>
            <w:r w:rsidRPr="00D73850">
              <w:rPr>
                <w:rFonts w:ascii="Sylfaen" w:hAnsi="Sylfaen"/>
                <w:bCs/>
                <w:sz w:val="20"/>
                <w:szCs w:val="20"/>
              </w:rPr>
              <w:t>S</w:t>
            </w:r>
            <w:r w:rsidRPr="00D73850">
              <w:rPr>
                <w:rFonts w:ascii="Sylfaen" w:hAnsi="Sylfaen"/>
                <w:bCs/>
                <w:sz w:val="20"/>
                <w:szCs w:val="20"/>
                <w:lang w:val="ka-GE"/>
              </w:rPr>
              <w:t>atisfactory –  61-70</w:t>
            </w:r>
            <w:r w:rsidRPr="00D73850">
              <w:rPr>
                <w:rFonts w:ascii="Sylfaen" w:hAnsi="Sylfaen"/>
                <w:bCs/>
                <w:sz w:val="20"/>
                <w:szCs w:val="20"/>
              </w:rPr>
              <w:t xml:space="preserve"> points.</w:t>
            </w:r>
          </w:p>
          <w:p w:rsidR="00AE743B" w:rsidRPr="00D73850" w:rsidRDefault="00AE743B" w:rsidP="00AE743B">
            <w:pPr>
              <w:spacing w:after="0" w:line="240" w:lineRule="auto"/>
              <w:jc w:val="both"/>
              <w:rPr>
                <w:rFonts w:ascii="Sylfaen" w:hAnsi="Sylfaen"/>
                <w:bCs/>
                <w:sz w:val="20"/>
                <w:szCs w:val="20"/>
                <w:lang w:val="ka-GE"/>
              </w:rPr>
            </w:pPr>
            <w:r w:rsidRPr="00D73850">
              <w:rPr>
                <w:rFonts w:ascii="Sylfaen" w:hAnsi="Sylfaen"/>
                <w:bCs/>
                <w:sz w:val="20"/>
                <w:szCs w:val="20"/>
                <w:lang w:val="ka-GE"/>
              </w:rPr>
              <w:t xml:space="preserve">     (E) </w:t>
            </w:r>
            <w:r w:rsidRPr="00D73850">
              <w:rPr>
                <w:rFonts w:ascii="Sylfaen" w:hAnsi="Sylfaen"/>
                <w:bCs/>
                <w:sz w:val="20"/>
                <w:szCs w:val="20"/>
              </w:rPr>
              <w:t>Acceptable</w:t>
            </w:r>
            <w:r w:rsidRPr="00D73850">
              <w:rPr>
                <w:rFonts w:ascii="Sylfaen" w:hAnsi="Sylfaen"/>
                <w:bCs/>
                <w:sz w:val="20"/>
                <w:szCs w:val="20"/>
                <w:lang w:val="ka-GE"/>
              </w:rPr>
              <w:t xml:space="preserve">  –  51-60</w:t>
            </w:r>
            <w:r w:rsidRPr="00D73850">
              <w:rPr>
                <w:rFonts w:ascii="Sylfaen" w:hAnsi="Sylfaen"/>
                <w:bCs/>
                <w:sz w:val="20"/>
                <w:szCs w:val="20"/>
              </w:rPr>
              <w:t xml:space="preserve"> points. </w:t>
            </w:r>
          </w:p>
          <w:p w:rsidR="00AE743B" w:rsidRPr="00D73850" w:rsidRDefault="00AE743B" w:rsidP="00AE743B">
            <w:pPr>
              <w:tabs>
                <w:tab w:val="left" w:pos="720"/>
                <w:tab w:val="left" w:pos="2865"/>
                <w:tab w:val="center" w:pos="4961"/>
              </w:tabs>
              <w:spacing w:after="0" w:line="240" w:lineRule="auto"/>
              <w:jc w:val="both"/>
              <w:rPr>
                <w:rFonts w:ascii="Sylfaen" w:hAnsi="Sylfaen"/>
                <w:bCs/>
                <w:sz w:val="20"/>
                <w:szCs w:val="20"/>
              </w:rPr>
            </w:pPr>
            <w:r w:rsidRPr="00D73850">
              <w:rPr>
                <w:rFonts w:ascii="Sylfaen" w:hAnsi="Sylfaen"/>
                <w:bCs/>
                <w:sz w:val="20"/>
                <w:szCs w:val="20"/>
              </w:rPr>
              <w:t>b) t</w:t>
            </w:r>
            <w:r w:rsidRPr="00D73850">
              <w:rPr>
                <w:rFonts w:ascii="Sylfaen" w:hAnsi="Sylfaen"/>
                <w:bCs/>
                <w:sz w:val="20"/>
                <w:szCs w:val="20"/>
                <w:lang w:val="ka-GE"/>
              </w:rPr>
              <w:t xml:space="preserve">wo </w:t>
            </w:r>
            <w:r w:rsidRPr="00D73850">
              <w:rPr>
                <w:rFonts w:ascii="Sylfaen" w:hAnsi="Sylfaen"/>
                <w:bCs/>
                <w:sz w:val="20"/>
                <w:szCs w:val="20"/>
              </w:rPr>
              <w:t>types</w:t>
            </w:r>
            <w:r w:rsidRPr="00D73850">
              <w:rPr>
                <w:rFonts w:ascii="Sylfaen" w:hAnsi="Sylfaen"/>
                <w:bCs/>
                <w:sz w:val="20"/>
                <w:szCs w:val="20"/>
                <w:lang w:val="ka-GE"/>
              </w:rPr>
              <w:t xml:space="preserve"> of </w:t>
            </w:r>
            <w:r w:rsidRPr="00D73850">
              <w:rPr>
                <w:rFonts w:ascii="Sylfaen" w:hAnsi="Sylfaen"/>
                <w:bCs/>
                <w:sz w:val="20"/>
                <w:szCs w:val="20"/>
              </w:rPr>
              <w:t>n</w:t>
            </w:r>
            <w:r w:rsidRPr="00D73850">
              <w:rPr>
                <w:rFonts w:ascii="Sylfaen" w:hAnsi="Sylfaen"/>
                <w:bCs/>
                <w:sz w:val="20"/>
                <w:szCs w:val="20"/>
                <w:lang w:val="ka-GE"/>
              </w:rPr>
              <w:t xml:space="preserve">egative </w:t>
            </w:r>
            <w:r w:rsidRPr="00D73850">
              <w:rPr>
                <w:rFonts w:ascii="Sylfaen" w:hAnsi="Sylfaen"/>
                <w:bCs/>
                <w:sz w:val="20"/>
                <w:szCs w:val="20"/>
              </w:rPr>
              <w:t>a</w:t>
            </w:r>
            <w:r w:rsidRPr="00D73850">
              <w:rPr>
                <w:rFonts w:ascii="Sylfaen" w:hAnsi="Sylfaen"/>
                <w:bCs/>
                <w:sz w:val="20"/>
                <w:szCs w:val="20"/>
                <w:lang w:val="ka-GE"/>
              </w:rPr>
              <w:t>ssessment</w:t>
            </w:r>
            <w:r w:rsidRPr="00D73850">
              <w:rPr>
                <w:rFonts w:ascii="Sylfaen" w:hAnsi="Sylfaen"/>
                <w:bCs/>
                <w:sz w:val="20"/>
                <w:szCs w:val="20"/>
              </w:rPr>
              <w:t>:</w:t>
            </w:r>
          </w:p>
          <w:p w:rsidR="00AE743B" w:rsidRPr="00D73850" w:rsidRDefault="00AE743B" w:rsidP="00AE743B">
            <w:pPr>
              <w:spacing w:after="0" w:line="240" w:lineRule="auto"/>
              <w:jc w:val="both"/>
              <w:rPr>
                <w:rFonts w:ascii="Sylfaen" w:eastAsia="Times New Roman" w:hAnsi="Sylfaen"/>
                <w:sz w:val="20"/>
                <w:szCs w:val="20"/>
                <w:lang w:eastAsia="ru-RU"/>
              </w:rPr>
            </w:pPr>
            <w:r w:rsidRPr="00D73850">
              <w:rPr>
                <w:rFonts w:ascii="Sylfaen" w:eastAsia="Times New Roman" w:hAnsi="Sylfaen"/>
                <w:sz w:val="20"/>
                <w:szCs w:val="20"/>
                <w:lang w:eastAsia="ru-RU"/>
              </w:rPr>
              <w:t>(FX) Student could not pass examination – 41-50 point that</w:t>
            </w:r>
            <w:r w:rsidRPr="00D73850">
              <w:rPr>
                <w:rFonts w:ascii="Sylfaen" w:hAnsi="Sylfaen"/>
                <w:bCs/>
                <w:sz w:val="20"/>
                <w:szCs w:val="20"/>
                <w:lang w:val="ka-GE"/>
              </w:rPr>
              <w:t xml:space="preserve"> means that s</w:t>
            </w:r>
            <w:r w:rsidRPr="00D73850">
              <w:rPr>
                <w:rFonts w:ascii="Sylfaen" w:hAnsi="Sylfaen"/>
                <w:bCs/>
                <w:sz w:val="20"/>
                <w:szCs w:val="20"/>
              </w:rPr>
              <w:t>he</w:t>
            </w:r>
            <w:r w:rsidRPr="00D73850">
              <w:rPr>
                <w:rFonts w:ascii="Sylfaen" w:hAnsi="Sylfaen"/>
                <w:bCs/>
                <w:sz w:val="20"/>
                <w:szCs w:val="20"/>
                <w:lang w:val="ka-GE"/>
              </w:rPr>
              <w:t xml:space="preserve">/he is required to work more  for passing the exam, and that s/he is entitled to </w:t>
            </w:r>
            <w:r w:rsidRPr="00D73850">
              <w:rPr>
                <w:rFonts w:ascii="Sylfaen" w:hAnsi="Sylfaen"/>
                <w:bCs/>
                <w:sz w:val="20"/>
                <w:szCs w:val="20"/>
              </w:rPr>
              <w:t>re</w:t>
            </w:r>
            <w:r w:rsidRPr="00D73850">
              <w:rPr>
                <w:rFonts w:ascii="Sylfaen" w:hAnsi="Sylfaen"/>
                <w:bCs/>
                <w:sz w:val="20"/>
                <w:szCs w:val="20"/>
                <w:lang w:val="ka-GE"/>
              </w:rPr>
              <w:t xml:space="preserve">take exam only once </w:t>
            </w:r>
            <w:r w:rsidRPr="00D73850">
              <w:rPr>
                <w:rFonts w:ascii="Sylfaen" w:hAnsi="Sylfaen"/>
                <w:bCs/>
                <w:sz w:val="20"/>
                <w:szCs w:val="20"/>
              </w:rPr>
              <w:t>after individual work</w:t>
            </w:r>
            <w:r w:rsidRPr="00D73850">
              <w:rPr>
                <w:rFonts w:ascii="Sylfaen" w:eastAsia="Times New Roman" w:hAnsi="Sylfaen"/>
                <w:sz w:val="20"/>
                <w:szCs w:val="20"/>
                <w:lang w:eastAsia="ru-RU"/>
              </w:rPr>
              <w:t>;</w:t>
            </w:r>
          </w:p>
          <w:p w:rsidR="00AE743B" w:rsidRPr="00D73850" w:rsidRDefault="00AE743B" w:rsidP="00AE743B">
            <w:pPr>
              <w:spacing w:after="0" w:line="240" w:lineRule="auto"/>
              <w:jc w:val="both"/>
              <w:rPr>
                <w:rFonts w:ascii="Sylfaen" w:eastAsia="Times New Roman" w:hAnsi="Sylfaen"/>
                <w:sz w:val="20"/>
                <w:szCs w:val="20"/>
                <w:lang w:eastAsia="ru-RU"/>
              </w:rPr>
            </w:pPr>
            <w:r w:rsidRPr="00D73850">
              <w:rPr>
                <w:rFonts w:ascii="Sylfaen" w:eastAsia="Times New Roman" w:hAnsi="Sylfaen"/>
                <w:sz w:val="20"/>
                <w:szCs w:val="20"/>
                <w:lang w:eastAsia="ru-RU"/>
              </w:rPr>
              <w:t>(F) failed to pass –40 points and lower that</w:t>
            </w:r>
            <w:r w:rsidRPr="00D73850">
              <w:rPr>
                <w:rFonts w:ascii="Sylfaen" w:hAnsi="Sylfaen"/>
                <w:bCs/>
                <w:sz w:val="20"/>
                <w:szCs w:val="20"/>
                <w:lang w:val="ka-GE"/>
              </w:rPr>
              <w:t xml:space="preserve"> means that the work done by </w:t>
            </w:r>
            <w:r w:rsidRPr="00D73850">
              <w:rPr>
                <w:rFonts w:ascii="Sylfaen" w:hAnsi="Sylfaen"/>
                <w:bCs/>
                <w:sz w:val="20"/>
                <w:szCs w:val="20"/>
              </w:rPr>
              <w:t>student</w:t>
            </w:r>
            <w:r w:rsidRPr="00D73850">
              <w:rPr>
                <w:rFonts w:ascii="Sylfaen" w:hAnsi="Sylfaen"/>
                <w:bCs/>
                <w:sz w:val="20"/>
                <w:szCs w:val="20"/>
                <w:lang w:val="ka-GE"/>
              </w:rPr>
              <w:t xml:space="preserve"> is not sufficient and s</w:t>
            </w:r>
            <w:r w:rsidRPr="00D73850">
              <w:rPr>
                <w:rFonts w:ascii="Sylfaen" w:hAnsi="Sylfaen"/>
                <w:bCs/>
                <w:sz w:val="20"/>
                <w:szCs w:val="20"/>
              </w:rPr>
              <w:t>he</w:t>
            </w:r>
            <w:r w:rsidRPr="00D73850">
              <w:rPr>
                <w:rFonts w:ascii="Sylfaen" w:hAnsi="Sylfaen"/>
                <w:bCs/>
                <w:sz w:val="20"/>
                <w:szCs w:val="20"/>
                <w:lang w:val="ka-GE"/>
              </w:rPr>
              <w:t xml:space="preserve">/he has to </w:t>
            </w:r>
            <w:r w:rsidRPr="00D73850">
              <w:rPr>
                <w:rFonts w:ascii="Sylfaen" w:hAnsi="Sylfaen"/>
                <w:bCs/>
                <w:sz w:val="20"/>
                <w:szCs w:val="20"/>
              </w:rPr>
              <w:t>redo</w:t>
            </w:r>
            <w:r w:rsidRPr="00D73850">
              <w:rPr>
                <w:rFonts w:ascii="Sylfaen" w:hAnsi="Sylfaen"/>
                <w:bCs/>
                <w:sz w:val="20"/>
                <w:szCs w:val="20"/>
                <w:lang w:val="ka-GE"/>
              </w:rPr>
              <w:t xml:space="preserve"> the course</w:t>
            </w:r>
            <w:r w:rsidRPr="00D73850">
              <w:rPr>
                <w:rFonts w:ascii="Sylfaen" w:eastAsia="Times New Roman" w:hAnsi="Sylfaen"/>
                <w:sz w:val="20"/>
                <w:szCs w:val="20"/>
                <w:lang w:eastAsia="ru-RU"/>
              </w:rPr>
              <w:t xml:space="preserve">. </w:t>
            </w:r>
          </w:p>
          <w:p w:rsidR="00AE743B" w:rsidRPr="00D73850" w:rsidRDefault="00AE743B" w:rsidP="00AE743B">
            <w:pPr>
              <w:pStyle w:val="NoSpacing"/>
              <w:jc w:val="both"/>
              <w:rPr>
                <w:rFonts w:ascii="Sylfaen" w:hAnsi="Sylfaen"/>
                <w:sz w:val="20"/>
                <w:szCs w:val="20"/>
                <w:lang w:eastAsia="ru-RU"/>
              </w:rPr>
            </w:pPr>
            <w:r w:rsidRPr="00D73850">
              <w:rPr>
                <w:rFonts w:ascii="Sylfaen" w:hAnsi="Sylfaen"/>
                <w:sz w:val="20"/>
                <w:szCs w:val="20"/>
                <w:lang w:eastAsia="ru-RU"/>
              </w:rPr>
              <w:t>Within the training component of educational program, in case of FX assessment, a makeup exam is appointed no later than 5 days since the announcement of the examination results.</w:t>
            </w:r>
          </w:p>
          <w:p w:rsidR="00AE743B" w:rsidRPr="00D73850" w:rsidRDefault="00AE743B" w:rsidP="00AE743B">
            <w:pPr>
              <w:tabs>
                <w:tab w:val="left" w:pos="720"/>
                <w:tab w:val="left" w:pos="2865"/>
                <w:tab w:val="center" w:pos="4961"/>
              </w:tabs>
              <w:spacing w:after="0" w:line="240" w:lineRule="auto"/>
              <w:jc w:val="both"/>
              <w:rPr>
                <w:rFonts w:ascii="Sylfaen" w:hAnsi="Sylfaen"/>
                <w:sz w:val="20"/>
                <w:szCs w:val="20"/>
              </w:rPr>
            </w:pPr>
            <w:r w:rsidRPr="00D73850">
              <w:rPr>
                <w:rFonts w:ascii="Sylfaen" w:hAnsi="Sylfaen"/>
                <w:sz w:val="20"/>
                <w:szCs w:val="20"/>
              </w:rPr>
              <w:t>Maximum course assessment score is 100 points.</w:t>
            </w:r>
          </w:p>
          <w:p w:rsidR="00AE743B" w:rsidRPr="00D73850" w:rsidRDefault="00AE743B" w:rsidP="00AE743B">
            <w:pPr>
              <w:tabs>
                <w:tab w:val="left" w:pos="720"/>
                <w:tab w:val="left" w:pos="2865"/>
                <w:tab w:val="center" w:pos="4961"/>
              </w:tabs>
              <w:spacing w:after="0" w:line="240" w:lineRule="auto"/>
              <w:jc w:val="both"/>
              <w:rPr>
                <w:rFonts w:ascii="Sylfaen" w:hAnsi="Sylfaen"/>
                <w:sz w:val="20"/>
                <w:szCs w:val="20"/>
              </w:rPr>
            </w:pPr>
            <w:r w:rsidRPr="00D73850">
              <w:rPr>
                <w:rFonts w:ascii="Sylfaen" w:hAnsi="Sylfaen"/>
                <w:sz w:val="20"/>
                <w:szCs w:val="20"/>
                <w:lang w:val="af-ZA"/>
              </w:rPr>
              <w:t xml:space="preserve">The assessment of </w:t>
            </w:r>
            <w:r w:rsidRPr="00D73850">
              <w:rPr>
                <w:rFonts w:ascii="Sylfaen" w:hAnsi="Sylfaen"/>
                <w:sz w:val="20"/>
                <w:szCs w:val="20"/>
                <w:lang w:val="ka-GE"/>
              </w:rPr>
              <w:t xml:space="preserve">the academic performance </w:t>
            </w:r>
            <w:r w:rsidRPr="00D73850">
              <w:rPr>
                <w:rFonts w:ascii="Sylfaen" w:hAnsi="Sylfaen"/>
                <w:sz w:val="20"/>
                <w:szCs w:val="20"/>
              </w:rPr>
              <w:t xml:space="preserve">of </w:t>
            </w:r>
            <w:r w:rsidRPr="00D73850">
              <w:rPr>
                <w:rFonts w:ascii="Sylfaen" w:hAnsi="Sylfaen"/>
                <w:sz w:val="20"/>
                <w:szCs w:val="20"/>
                <w:lang w:val="af-ZA"/>
              </w:rPr>
              <w:t xml:space="preserve">student in each course consists of the interim and final assessments, of which the conclusive one is a Final Examination.  </w:t>
            </w:r>
          </w:p>
          <w:p w:rsidR="00AE743B" w:rsidRDefault="00AE743B" w:rsidP="00AE743B">
            <w:pPr>
              <w:tabs>
                <w:tab w:val="left" w:pos="720"/>
                <w:tab w:val="left" w:pos="2865"/>
                <w:tab w:val="center" w:pos="4961"/>
              </w:tabs>
              <w:spacing w:after="0" w:line="240" w:lineRule="auto"/>
              <w:jc w:val="both"/>
              <w:rPr>
                <w:rFonts w:ascii="Sylfaen" w:hAnsi="Sylfaen"/>
                <w:sz w:val="20"/>
                <w:szCs w:val="20"/>
              </w:rPr>
            </w:pPr>
            <w:r w:rsidRPr="00D73850">
              <w:rPr>
                <w:rFonts w:ascii="Sylfaen" w:hAnsi="Sylfaen"/>
                <w:sz w:val="20"/>
                <w:szCs w:val="20"/>
              </w:rPr>
              <w:t>The maximum score for final examination is 40 points. S</w:t>
            </w:r>
            <w:r w:rsidRPr="00D73850">
              <w:rPr>
                <w:rFonts w:ascii="Sylfaen" w:hAnsi="Sylfaen"/>
                <w:sz w:val="20"/>
                <w:szCs w:val="20"/>
                <w:lang w:val="ka-GE"/>
              </w:rPr>
              <w:t xml:space="preserve">tudent has the right to take the final exam, if his/her minimum </w:t>
            </w:r>
            <w:r w:rsidRPr="00D73850">
              <w:rPr>
                <w:rFonts w:ascii="Sylfaen" w:hAnsi="Sylfaen"/>
                <w:sz w:val="20"/>
                <w:szCs w:val="20"/>
              </w:rPr>
              <w:t xml:space="preserve">assessment score at mid-term examination is 18 points. </w:t>
            </w:r>
          </w:p>
          <w:p w:rsidR="006141ED" w:rsidRPr="006141ED" w:rsidRDefault="006141ED" w:rsidP="006141ED">
            <w:pPr>
              <w:tabs>
                <w:tab w:val="left" w:pos="720"/>
                <w:tab w:val="left" w:pos="2865"/>
                <w:tab w:val="center" w:pos="4961"/>
              </w:tabs>
              <w:spacing w:after="0" w:line="240" w:lineRule="auto"/>
              <w:jc w:val="both"/>
              <w:rPr>
                <w:rFonts w:ascii="Sylfaen" w:hAnsi="Sylfaen"/>
                <w:sz w:val="20"/>
                <w:szCs w:val="20"/>
              </w:rPr>
            </w:pPr>
          </w:p>
          <w:p w:rsidR="006141ED" w:rsidRPr="006141ED" w:rsidRDefault="006141ED" w:rsidP="006141ED">
            <w:pPr>
              <w:tabs>
                <w:tab w:val="left" w:pos="720"/>
                <w:tab w:val="left" w:pos="2865"/>
                <w:tab w:val="center" w:pos="4961"/>
              </w:tabs>
              <w:spacing w:after="0" w:line="240" w:lineRule="auto"/>
              <w:jc w:val="both"/>
              <w:rPr>
                <w:rFonts w:ascii="Sylfaen" w:hAnsi="Sylfaen"/>
                <w:sz w:val="20"/>
                <w:szCs w:val="20"/>
              </w:rPr>
            </w:pPr>
            <w:r w:rsidRPr="006141ED">
              <w:rPr>
                <w:rFonts w:ascii="Sylfaen" w:hAnsi="Sylfaen"/>
                <w:sz w:val="20"/>
                <w:szCs w:val="20"/>
              </w:rPr>
              <w:t>•</w:t>
            </w:r>
            <w:r w:rsidRPr="006141ED">
              <w:rPr>
                <w:rFonts w:ascii="Sylfaen" w:hAnsi="Sylfaen"/>
                <w:sz w:val="20"/>
                <w:szCs w:val="20"/>
              </w:rPr>
              <w:tab/>
              <w:t>The minimum margin of assessment received by the student on the final exam is 15 points.</w:t>
            </w:r>
          </w:p>
          <w:p w:rsidR="006141ED" w:rsidRPr="006141ED" w:rsidRDefault="006141ED" w:rsidP="006141ED">
            <w:pPr>
              <w:tabs>
                <w:tab w:val="left" w:pos="720"/>
                <w:tab w:val="left" w:pos="2865"/>
                <w:tab w:val="center" w:pos="4961"/>
              </w:tabs>
              <w:spacing w:after="0" w:line="240" w:lineRule="auto"/>
              <w:jc w:val="both"/>
              <w:rPr>
                <w:rFonts w:ascii="Sylfaen" w:hAnsi="Sylfaen"/>
                <w:sz w:val="20"/>
                <w:szCs w:val="20"/>
              </w:rPr>
            </w:pPr>
            <w:r w:rsidRPr="006141ED">
              <w:rPr>
                <w:rFonts w:ascii="Sylfaen" w:hAnsi="Sylfaen"/>
                <w:sz w:val="20"/>
                <w:szCs w:val="20"/>
              </w:rPr>
              <w:t>•</w:t>
            </w:r>
            <w:r w:rsidRPr="006141ED">
              <w:rPr>
                <w:rFonts w:ascii="Sylfaen" w:hAnsi="Sylfaen"/>
                <w:sz w:val="20"/>
                <w:szCs w:val="20"/>
              </w:rPr>
              <w:tab/>
              <w:t xml:space="preserve"> The number of points received in the additional exam is not added to the assessment received at the final exam.</w:t>
            </w:r>
          </w:p>
          <w:p w:rsidR="006141ED" w:rsidRPr="006141ED" w:rsidRDefault="006141ED" w:rsidP="006141ED">
            <w:pPr>
              <w:tabs>
                <w:tab w:val="left" w:pos="720"/>
                <w:tab w:val="left" w:pos="2865"/>
                <w:tab w:val="center" w:pos="4961"/>
              </w:tabs>
              <w:spacing w:after="0" w:line="240" w:lineRule="auto"/>
              <w:jc w:val="both"/>
              <w:rPr>
                <w:rFonts w:ascii="Sylfaen" w:hAnsi="Sylfaen"/>
                <w:sz w:val="20"/>
                <w:szCs w:val="20"/>
              </w:rPr>
            </w:pPr>
            <w:r w:rsidRPr="006141ED">
              <w:rPr>
                <w:rFonts w:ascii="Sylfaen" w:hAnsi="Sylfaen"/>
                <w:sz w:val="20"/>
                <w:szCs w:val="20"/>
              </w:rPr>
              <w:t>•</w:t>
            </w:r>
            <w:r w:rsidRPr="006141ED">
              <w:rPr>
                <w:rFonts w:ascii="Sylfaen" w:hAnsi="Sylfaen"/>
                <w:sz w:val="20"/>
                <w:szCs w:val="20"/>
              </w:rPr>
              <w:tab/>
              <w:t xml:space="preserve">The number of points received in a makeup examination is a final assessment score and is not added to the final assessment received by student, and it will be reflected in final assessment of the training component.  </w:t>
            </w:r>
          </w:p>
          <w:p w:rsidR="006141ED" w:rsidRDefault="006141ED" w:rsidP="006141ED">
            <w:pPr>
              <w:tabs>
                <w:tab w:val="left" w:pos="720"/>
                <w:tab w:val="left" w:pos="2865"/>
                <w:tab w:val="center" w:pos="4961"/>
              </w:tabs>
              <w:spacing w:after="0" w:line="240" w:lineRule="auto"/>
              <w:jc w:val="both"/>
              <w:rPr>
                <w:rFonts w:ascii="Sylfaen" w:hAnsi="Sylfaen"/>
                <w:sz w:val="20"/>
                <w:szCs w:val="20"/>
              </w:rPr>
            </w:pPr>
            <w:r w:rsidRPr="006141ED">
              <w:rPr>
                <w:rFonts w:ascii="Sylfaen" w:hAnsi="Sylfaen"/>
                <w:sz w:val="20"/>
                <w:szCs w:val="20"/>
              </w:rPr>
              <w:t>•</w:t>
            </w:r>
            <w:r w:rsidRPr="006141ED">
              <w:rPr>
                <w:rFonts w:ascii="Sylfaen" w:hAnsi="Sylfaen"/>
                <w:sz w:val="20"/>
                <w:szCs w:val="20"/>
              </w:rPr>
              <w:tab/>
              <w:t>With account for the assessment received in the educational component, in case of final assessment score 0-50 points, student is assessed at F-0 point.</w:t>
            </w:r>
          </w:p>
          <w:p w:rsidR="00AE743B" w:rsidRPr="00D73850" w:rsidRDefault="00AE743B" w:rsidP="00AE743B">
            <w:pPr>
              <w:spacing w:after="0" w:line="240" w:lineRule="auto"/>
              <w:jc w:val="both"/>
              <w:rPr>
                <w:rFonts w:ascii="Sylfaen" w:eastAsia="Times New Roman" w:hAnsi="Sylfaen" w:cs="Times New Roman"/>
                <w:sz w:val="20"/>
                <w:szCs w:val="20"/>
                <w:highlight w:val="yellow"/>
              </w:rPr>
            </w:pPr>
            <w:bookmarkStart w:id="0" w:name="_GoBack"/>
            <w:bookmarkEnd w:id="0"/>
            <w:r w:rsidRPr="00D73850">
              <w:rPr>
                <w:rFonts w:ascii="Sylfaen" w:hAnsi="Sylfaen"/>
                <w:sz w:val="20"/>
                <w:szCs w:val="20"/>
                <w:lang w:val="af-ZA"/>
              </w:rPr>
              <w:t>The assessment schemes for each particular course are given in syllabuses presented in annexes to this Program.</w:t>
            </w:r>
          </w:p>
        </w:tc>
      </w:tr>
      <w:tr w:rsidR="009D7832" w:rsidRPr="005711A5" w:rsidTr="00D10D27">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AF40A4" w:rsidRPr="00DF0600" w:rsidRDefault="00DF0600" w:rsidP="00F0095B">
            <w:pPr>
              <w:spacing w:after="0"/>
              <w:rPr>
                <w:rFonts w:ascii="Sylfaen" w:hAnsi="Sylfaen" w:cs="Sylfaen"/>
                <w:b/>
                <w:bCs/>
                <w:noProof/>
              </w:rPr>
            </w:pPr>
            <w:r>
              <w:rPr>
                <w:rFonts w:ascii="Sylfaen" w:hAnsi="Sylfaen" w:cs="Sylfaen"/>
                <w:b/>
                <w:bCs/>
                <w:noProof/>
              </w:rPr>
              <w:lastRenderedPageBreak/>
              <w:t>Employment oportunities</w:t>
            </w:r>
          </w:p>
        </w:tc>
      </w:tr>
      <w:tr w:rsidR="009D7832" w:rsidRPr="005711A5" w:rsidTr="00D10D27">
        <w:tc>
          <w:tcPr>
            <w:tcW w:w="10881" w:type="dxa"/>
            <w:gridSpan w:val="3"/>
            <w:tcBorders>
              <w:top w:val="single" w:sz="18" w:space="0" w:color="auto"/>
              <w:left w:val="single" w:sz="18" w:space="0" w:color="auto"/>
              <w:bottom w:val="single" w:sz="18" w:space="0" w:color="auto"/>
              <w:right w:val="single" w:sz="18" w:space="0" w:color="auto"/>
            </w:tcBorders>
          </w:tcPr>
          <w:p w:rsidR="00AF40A4" w:rsidRPr="00211C4C" w:rsidRDefault="00211C4C" w:rsidP="00AE743B">
            <w:pPr>
              <w:spacing w:after="0"/>
              <w:jc w:val="both"/>
              <w:rPr>
                <w:rFonts w:ascii="Sylfaen" w:hAnsi="Sylfaen" w:cs="Sylfaen"/>
                <w:noProof/>
              </w:rPr>
            </w:pPr>
            <w:r w:rsidRPr="00211C4C">
              <w:rPr>
                <w:rFonts w:ascii="Sylfaen" w:hAnsi="Sylfaen" w:cs="Sylfaen"/>
                <w:noProof/>
              </w:rPr>
              <w:t xml:space="preserve">After graduating </w:t>
            </w:r>
            <w:r w:rsidR="00AE743B">
              <w:rPr>
                <w:rFonts w:ascii="Sylfaen" w:hAnsi="Sylfaen" w:cs="Sylfaen"/>
                <w:noProof/>
              </w:rPr>
              <w:t xml:space="preserve">the program, </w:t>
            </w:r>
            <w:r w:rsidRPr="00211C4C">
              <w:rPr>
                <w:rFonts w:ascii="Sylfaen" w:hAnsi="Sylfaen" w:cs="Sylfaen"/>
                <w:noProof/>
              </w:rPr>
              <w:t xml:space="preserve">graduate can work in public or private institutions and organizations, non-governmental, cultural, </w:t>
            </w:r>
            <w:r w:rsidR="00AE743B">
              <w:rPr>
                <w:rFonts w:ascii="Sylfaen" w:hAnsi="Sylfaen" w:cs="Sylfaen"/>
                <w:noProof/>
              </w:rPr>
              <w:t>scientific</w:t>
            </w:r>
            <w:r w:rsidRPr="00211C4C">
              <w:rPr>
                <w:rFonts w:ascii="Sylfaen" w:hAnsi="Sylfaen" w:cs="Sylfaen"/>
                <w:noProof/>
              </w:rPr>
              <w:t xml:space="preserve"> and research institutions.</w:t>
            </w:r>
          </w:p>
        </w:tc>
      </w:tr>
      <w:tr w:rsidR="009D7832" w:rsidRPr="005711A5" w:rsidTr="00D10D27">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80CCF" w:rsidRDefault="00B80CCF" w:rsidP="00AE743B">
            <w:pPr>
              <w:spacing w:after="0"/>
              <w:rPr>
                <w:rFonts w:ascii="Sylfaen" w:hAnsi="Sylfaen" w:cs="Sylfaen"/>
                <w:b/>
                <w:bCs/>
                <w:noProof/>
                <w:color w:val="943634" w:themeColor="accent2" w:themeShade="BF"/>
              </w:rPr>
            </w:pPr>
            <w:r w:rsidRPr="00B80CCF">
              <w:rPr>
                <w:rFonts w:ascii="Sylfaen" w:hAnsi="Sylfaen" w:cs="Sylfaen"/>
                <w:b/>
                <w:bCs/>
                <w:noProof/>
              </w:rPr>
              <w:t>Supporti</w:t>
            </w:r>
            <w:r w:rsidR="00AE743B">
              <w:rPr>
                <w:rFonts w:ascii="Sylfaen" w:hAnsi="Sylfaen" w:cs="Sylfaen"/>
                <w:b/>
                <w:bCs/>
                <w:noProof/>
              </w:rPr>
              <w:t>ve</w:t>
            </w:r>
            <w:r w:rsidRPr="00B80CCF">
              <w:rPr>
                <w:rFonts w:ascii="Sylfaen" w:hAnsi="Sylfaen" w:cs="Sylfaen"/>
                <w:b/>
                <w:bCs/>
                <w:noProof/>
              </w:rPr>
              <w:t xml:space="preserve"> resources </w:t>
            </w:r>
          </w:p>
        </w:tc>
      </w:tr>
      <w:tr w:rsidR="009D7832" w:rsidRPr="005711A5" w:rsidTr="00D10D27">
        <w:tc>
          <w:tcPr>
            <w:tcW w:w="10881" w:type="dxa"/>
            <w:gridSpan w:val="3"/>
            <w:tcBorders>
              <w:top w:val="single" w:sz="18" w:space="0" w:color="auto"/>
              <w:left w:val="single" w:sz="18" w:space="0" w:color="auto"/>
              <w:bottom w:val="single" w:sz="18" w:space="0" w:color="auto"/>
              <w:right w:val="single" w:sz="18" w:space="0" w:color="auto"/>
            </w:tcBorders>
          </w:tcPr>
          <w:p w:rsidR="009D7832" w:rsidRPr="00B80CCF" w:rsidRDefault="00AE743B" w:rsidP="0044613A">
            <w:pPr>
              <w:spacing w:after="0"/>
              <w:jc w:val="both"/>
              <w:rPr>
                <w:rFonts w:ascii="Sylfaen" w:eastAsia="Arial Unicode MS" w:hAnsi="Sylfaen"/>
                <w:noProof/>
              </w:rPr>
            </w:pPr>
            <w:r>
              <w:rPr>
                <w:rFonts w:ascii="Sylfaen" w:eastAsia="Arial Unicode MS" w:hAnsi="Sylfaen"/>
                <w:noProof/>
              </w:rPr>
              <w:t xml:space="preserve">The </w:t>
            </w:r>
            <w:r w:rsidR="0044613A">
              <w:rPr>
                <w:rFonts w:ascii="Sylfaen" w:eastAsia="Arial Unicode MS" w:hAnsi="Sylfaen"/>
                <w:noProof/>
              </w:rPr>
              <w:t>program</w:t>
            </w:r>
            <w:r>
              <w:rPr>
                <w:rFonts w:ascii="Sylfaen" w:eastAsia="Arial Unicode MS" w:hAnsi="Sylfaen"/>
                <w:noProof/>
              </w:rPr>
              <w:t xml:space="preserve"> is provided by </w:t>
            </w:r>
            <w:r w:rsidR="00B80CCF" w:rsidRPr="00B80CCF">
              <w:rPr>
                <w:rFonts w:ascii="Sylfaen" w:eastAsia="Arial Unicode MS" w:hAnsi="Sylfaen"/>
                <w:noProof/>
              </w:rPr>
              <w:t>highly qualified teacher</w:t>
            </w:r>
            <w:r w:rsidR="0044613A">
              <w:rPr>
                <w:rFonts w:ascii="Sylfaen" w:eastAsia="Arial Unicode MS" w:hAnsi="Sylfaen"/>
                <w:noProof/>
              </w:rPr>
              <w:t>s</w:t>
            </w:r>
            <w:r w:rsidR="00B80CCF" w:rsidRPr="00B80CCF">
              <w:rPr>
                <w:rFonts w:ascii="Sylfaen" w:eastAsia="Arial Unicode MS" w:hAnsi="Sylfaen"/>
                <w:noProof/>
              </w:rPr>
              <w:t xml:space="preserve"> in accordance with the profile of the courses. The educational process of the program is provided by well-equipped offices, auditor</w:t>
            </w:r>
            <w:r w:rsidR="0044613A">
              <w:rPr>
                <w:rFonts w:ascii="Sylfaen" w:eastAsia="Arial Unicode MS" w:hAnsi="Sylfaen"/>
                <w:noProof/>
              </w:rPr>
              <w:t>iums, computer centers; e</w:t>
            </w:r>
            <w:r w:rsidR="00B80CCF" w:rsidRPr="00B80CCF">
              <w:rPr>
                <w:rFonts w:ascii="Sylfaen" w:eastAsia="Arial Unicode MS" w:hAnsi="Sylfaen"/>
                <w:noProof/>
              </w:rPr>
              <w:t>ducational an</w:t>
            </w:r>
            <w:r w:rsidR="0044613A">
              <w:rPr>
                <w:rFonts w:ascii="Sylfaen" w:eastAsia="Arial Unicode MS" w:hAnsi="Sylfaen"/>
                <w:noProof/>
              </w:rPr>
              <w:t>d methodological materials: with</w:t>
            </w:r>
            <w:r w:rsidR="00B80CCF" w:rsidRPr="00B80CCF">
              <w:rPr>
                <w:rFonts w:ascii="Sylfaen" w:eastAsia="Arial Unicode MS" w:hAnsi="Sylfaen"/>
                <w:noProof/>
              </w:rPr>
              <w:t>corresponding library funds (book, digital).</w:t>
            </w:r>
          </w:p>
        </w:tc>
      </w:tr>
      <w:tr w:rsidR="009D7832" w:rsidRPr="005711A5" w:rsidTr="00D10D2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81" w:type="dxa"/>
            <w:gridSpan w:val="3"/>
            <w:tcBorders>
              <w:top w:val="single" w:sz="18" w:space="0" w:color="auto"/>
            </w:tcBorders>
          </w:tcPr>
          <w:p w:rsidR="009D7832" w:rsidRPr="00B80CCF" w:rsidRDefault="009D7832" w:rsidP="00F0095B">
            <w:pPr>
              <w:spacing w:after="0"/>
              <w:rPr>
                <w:rFonts w:ascii="Sylfaen" w:hAnsi="Sylfaen"/>
                <w:b/>
                <w:noProof/>
                <w:u w:val="single"/>
              </w:rPr>
            </w:pPr>
          </w:p>
        </w:tc>
      </w:tr>
    </w:tbl>
    <w:p w:rsidR="008455E7" w:rsidRPr="00B80CCF" w:rsidRDefault="008455E7" w:rsidP="00F0095B">
      <w:pPr>
        <w:spacing w:after="0"/>
        <w:rPr>
          <w:rFonts w:ascii="Sylfaen" w:hAnsi="Sylfaen"/>
          <w:b/>
          <w:noProof/>
        </w:rPr>
      </w:pPr>
    </w:p>
    <w:p w:rsidR="00377F33" w:rsidRPr="00B80CCF" w:rsidRDefault="00377F33" w:rsidP="00F0095B">
      <w:pPr>
        <w:spacing w:after="0"/>
        <w:rPr>
          <w:rFonts w:ascii="Sylfaen" w:hAnsi="Sylfaen"/>
          <w:b/>
          <w:noProof/>
        </w:rPr>
      </w:pPr>
    </w:p>
    <w:p w:rsidR="0039132E" w:rsidRPr="00B80CCF" w:rsidRDefault="0039132E" w:rsidP="005711A5">
      <w:pPr>
        <w:spacing w:after="0"/>
        <w:rPr>
          <w:rFonts w:ascii="Sylfaen" w:hAnsi="Sylfaen"/>
          <w:b/>
          <w:noProof/>
          <w:sz w:val="20"/>
          <w:szCs w:val="20"/>
        </w:rPr>
        <w:sectPr w:rsidR="0039132E" w:rsidRPr="00B80CCF" w:rsidSect="00C307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0" w:right="1701" w:bottom="0" w:left="426" w:header="720" w:footer="720" w:gutter="0"/>
          <w:cols w:space="720"/>
        </w:sectPr>
      </w:pPr>
    </w:p>
    <w:p w:rsidR="00B80CCF" w:rsidRPr="006451BE" w:rsidRDefault="00B80CCF" w:rsidP="00B80CCF">
      <w:pPr>
        <w:spacing w:after="0" w:line="240" w:lineRule="auto"/>
        <w:rPr>
          <w:rFonts w:ascii="Times New Roman" w:eastAsia="Times New Roman" w:hAnsi="Times New Roman" w:cs="Times New Roman"/>
          <w:sz w:val="24"/>
          <w:szCs w:val="24"/>
        </w:rPr>
      </w:pPr>
    </w:p>
    <w:p w:rsidR="00B80CCF" w:rsidRPr="006451BE" w:rsidRDefault="00B80CCF" w:rsidP="00B80CCF">
      <w:pPr>
        <w:spacing w:after="0" w:line="240" w:lineRule="auto"/>
        <w:rPr>
          <w:rFonts w:ascii="Times New Roman" w:eastAsia="Times New Roman" w:hAnsi="Times New Roman" w:cs="Times New Roman"/>
          <w:color w:val="000000"/>
          <w:sz w:val="27"/>
          <w:szCs w:val="27"/>
        </w:rPr>
      </w:pPr>
      <w:r w:rsidRPr="006451BE">
        <w:rPr>
          <w:rFonts w:ascii="Calibri" w:eastAsia="Times New Roman" w:hAnsi="Calibri" w:cs="Times New Roman"/>
          <w:color w:val="000000"/>
        </w:rPr>
        <w:t> </w:t>
      </w:r>
    </w:p>
    <w:p w:rsidR="00B80CCF" w:rsidRPr="006451BE" w:rsidRDefault="00B80CCF" w:rsidP="00FB1521">
      <w:pPr>
        <w:spacing w:line="253" w:lineRule="atLeast"/>
        <w:jc w:val="right"/>
        <w:rPr>
          <w:rFonts w:ascii="Times New Roman" w:eastAsia="Times New Roman" w:hAnsi="Times New Roman" w:cs="Times New Roman"/>
          <w:color w:val="000000"/>
        </w:rPr>
      </w:pPr>
      <w:r w:rsidRPr="006451BE">
        <w:rPr>
          <w:rFonts w:ascii="Sylfaen" w:eastAsia="Times New Roman" w:hAnsi="Sylfaen" w:cs="Times New Roman"/>
          <w:color w:val="000000"/>
        </w:rPr>
        <w:t>Appendix 1</w:t>
      </w:r>
    </w:p>
    <w:p w:rsidR="00B80CCF" w:rsidRPr="006451BE" w:rsidRDefault="00896785" w:rsidP="00E972C0">
      <w:pPr>
        <w:spacing w:line="276" w:lineRule="atLeast"/>
        <w:jc w:val="center"/>
        <w:rPr>
          <w:rFonts w:ascii="Times New Roman" w:eastAsia="Times New Roman" w:hAnsi="Times New Roman" w:cs="Times New Roman"/>
          <w:color w:val="000000"/>
          <w:sz w:val="24"/>
          <w:szCs w:val="24"/>
        </w:rPr>
      </w:pPr>
      <w:r>
        <w:rPr>
          <w:rFonts w:ascii="Sylfaen" w:eastAsia="Times New Roman" w:hAnsi="Sylfaen" w:cs="Times New Roman"/>
          <w:b/>
          <w:bCs/>
          <w:color w:val="000000"/>
          <w:sz w:val="24"/>
          <w:szCs w:val="24"/>
        </w:rPr>
        <w:t>Study plan</w:t>
      </w:r>
      <w:r w:rsidR="00B80CCF" w:rsidRPr="006451BE">
        <w:rPr>
          <w:rFonts w:ascii="Times New Roman" w:eastAsia="Times New Roman" w:hAnsi="Times New Roman" w:cs="Times New Roman"/>
          <w:color w:val="000000"/>
          <w:sz w:val="24"/>
          <w:szCs w:val="24"/>
        </w:rPr>
        <w:t>: </w:t>
      </w:r>
      <w:r w:rsidR="00B80CCF" w:rsidRPr="006451BE">
        <w:rPr>
          <w:rFonts w:ascii="Sylfaen" w:eastAsia="Times New Roman" w:hAnsi="Sylfaen" w:cs="Times New Roman"/>
          <w:b/>
          <w:bCs/>
          <w:color w:val="000000"/>
          <w:sz w:val="24"/>
          <w:szCs w:val="24"/>
        </w:rPr>
        <w:t>2017</w:t>
      </w:r>
      <w:r w:rsidR="00B80CCF" w:rsidRPr="006451BE">
        <w:rPr>
          <w:rFonts w:ascii="Times New Roman" w:eastAsia="Times New Roman" w:hAnsi="Times New Roman" w:cs="Times New Roman"/>
          <w:color w:val="000000"/>
          <w:sz w:val="24"/>
          <w:szCs w:val="24"/>
        </w:rPr>
        <w:t> </w:t>
      </w:r>
      <w:r w:rsidR="00B80CCF" w:rsidRPr="006451BE">
        <w:rPr>
          <w:rFonts w:ascii="Sylfaen" w:eastAsia="Times New Roman" w:hAnsi="Sylfaen" w:cs="Times New Roman"/>
          <w:b/>
          <w:bCs/>
          <w:color w:val="000000"/>
          <w:sz w:val="24"/>
          <w:szCs w:val="24"/>
        </w:rPr>
        <w:t>-2018</w:t>
      </w:r>
      <w:r w:rsidR="00B80CCF" w:rsidRPr="006451BE">
        <w:rPr>
          <w:rFonts w:ascii="Times New Roman" w:eastAsia="Times New Roman" w:hAnsi="Times New Roman" w:cs="Times New Roman"/>
          <w:color w:val="000000"/>
          <w:sz w:val="24"/>
          <w:szCs w:val="24"/>
        </w:rPr>
        <w:t> </w:t>
      </w:r>
      <w:r w:rsidR="00B80CCF" w:rsidRPr="006451BE">
        <w:rPr>
          <w:rFonts w:ascii="Sylfaen" w:eastAsia="Times New Roman" w:hAnsi="Sylfaen" w:cs="Times New Roman"/>
          <w:b/>
          <w:bCs/>
          <w:color w:val="000000"/>
          <w:sz w:val="24"/>
          <w:szCs w:val="24"/>
        </w:rPr>
        <w:t>years</w:t>
      </w:r>
    </w:p>
    <w:p w:rsidR="00B80CCF" w:rsidRPr="006451BE" w:rsidRDefault="00B80CCF" w:rsidP="00E972C0">
      <w:pPr>
        <w:spacing w:after="60" w:line="276" w:lineRule="atLeast"/>
        <w:jc w:val="center"/>
        <w:rPr>
          <w:rFonts w:ascii="Times New Roman" w:eastAsia="Times New Roman" w:hAnsi="Times New Roman" w:cs="Times New Roman"/>
          <w:color w:val="000000"/>
          <w:sz w:val="24"/>
          <w:szCs w:val="24"/>
        </w:rPr>
      </w:pPr>
      <w:r w:rsidRPr="006451BE">
        <w:rPr>
          <w:rFonts w:ascii="Sylfaen" w:eastAsia="Times New Roman" w:hAnsi="Sylfaen" w:cs="Times New Roman"/>
          <w:b/>
          <w:bCs/>
          <w:color w:val="000000"/>
          <w:sz w:val="24"/>
          <w:szCs w:val="24"/>
        </w:rPr>
        <w:t>Program:</w:t>
      </w:r>
      <w:r w:rsidRPr="006451BE">
        <w:rPr>
          <w:rFonts w:ascii="Times New Roman" w:eastAsia="Times New Roman" w:hAnsi="Times New Roman" w:cs="Times New Roman"/>
          <w:color w:val="000000"/>
          <w:sz w:val="24"/>
          <w:szCs w:val="24"/>
        </w:rPr>
        <w:t> </w:t>
      </w:r>
      <w:r w:rsidRPr="006451BE">
        <w:rPr>
          <w:rFonts w:ascii="Sylfaen" w:eastAsia="Times New Roman" w:hAnsi="Sylfaen" w:cs="Times New Roman"/>
          <w:b/>
          <w:bCs/>
          <w:color w:val="000000"/>
          <w:sz w:val="24"/>
          <w:szCs w:val="24"/>
        </w:rPr>
        <w:t>Philosophy</w:t>
      </w:r>
    </w:p>
    <w:p w:rsidR="00B80CCF" w:rsidRPr="006451BE" w:rsidRDefault="00F43A6D" w:rsidP="00E972C0">
      <w:pPr>
        <w:spacing w:line="276" w:lineRule="atLeast"/>
        <w:jc w:val="center"/>
        <w:rPr>
          <w:rFonts w:ascii="Times New Roman" w:eastAsia="Times New Roman" w:hAnsi="Times New Roman" w:cs="Times New Roman"/>
          <w:color w:val="000000"/>
          <w:sz w:val="24"/>
          <w:szCs w:val="24"/>
        </w:rPr>
      </w:pPr>
      <w:r>
        <w:rPr>
          <w:rFonts w:ascii="Sylfaen" w:eastAsia="Times New Roman" w:hAnsi="Sylfaen" w:cs="Times New Roman"/>
          <w:b/>
          <w:bCs/>
          <w:color w:val="000000"/>
          <w:sz w:val="24"/>
          <w:szCs w:val="24"/>
        </w:rPr>
        <w:t>Degree awarded</w:t>
      </w:r>
      <w:r w:rsidR="00B80CCF" w:rsidRPr="006451BE">
        <w:rPr>
          <w:rFonts w:ascii="Times New Roman" w:eastAsia="Times New Roman" w:hAnsi="Times New Roman" w:cs="Times New Roman"/>
          <w:color w:val="000000"/>
          <w:sz w:val="24"/>
          <w:szCs w:val="24"/>
        </w:rPr>
        <w:t>: </w:t>
      </w:r>
      <w:r w:rsidR="00B80CCF" w:rsidRPr="006451BE">
        <w:rPr>
          <w:rFonts w:ascii="Sylfaen" w:eastAsia="Times New Roman" w:hAnsi="Sylfaen" w:cs="Times New Roman"/>
          <w:b/>
          <w:bCs/>
          <w:color w:val="000000"/>
          <w:sz w:val="24"/>
          <w:szCs w:val="24"/>
        </w:rPr>
        <w:t>Bachelor of Humanities in Philosophy</w:t>
      </w:r>
    </w:p>
    <w:p w:rsidR="00B80CCF" w:rsidRPr="006451BE" w:rsidRDefault="00B80CCF" w:rsidP="00E972C0">
      <w:pPr>
        <w:spacing w:after="60" w:line="276" w:lineRule="atLeast"/>
        <w:jc w:val="center"/>
        <w:rPr>
          <w:rFonts w:ascii="Times New Roman" w:eastAsia="Times New Roman" w:hAnsi="Times New Roman" w:cs="Times New Roman"/>
          <w:color w:val="000000"/>
          <w:sz w:val="24"/>
          <w:szCs w:val="24"/>
        </w:rPr>
      </w:pPr>
      <w:r w:rsidRPr="006451BE">
        <w:rPr>
          <w:rFonts w:ascii="Sylfaen" w:eastAsia="Times New Roman" w:hAnsi="Sylfaen" w:cs="Times New Roman"/>
          <w:b/>
          <w:bCs/>
          <w:color w:val="000000"/>
          <w:sz w:val="24"/>
          <w:szCs w:val="24"/>
        </w:rPr>
        <w:t>Bachelor</w:t>
      </w:r>
      <w:r w:rsidRPr="006451BE">
        <w:rPr>
          <w:rFonts w:ascii="Times New Roman" w:eastAsia="Times New Roman" w:hAnsi="Times New Roman" w:cs="Times New Roman"/>
          <w:color w:val="000000"/>
          <w:sz w:val="24"/>
          <w:szCs w:val="24"/>
        </w:rPr>
        <w:t> </w:t>
      </w:r>
      <w:r w:rsidRPr="006451BE">
        <w:rPr>
          <w:rFonts w:ascii="Sylfaen" w:eastAsia="Times New Roman" w:hAnsi="Sylfaen" w:cs="Times New Roman"/>
          <w:b/>
          <w:bCs/>
          <w:color w:val="000000"/>
          <w:sz w:val="24"/>
          <w:szCs w:val="24"/>
        </w:rPr>
        <w:t>of Arts in</w:t>
      </w:r>
      <w:r w:rsidRPr="006451BE">
        <w:rPr>
          <w:rFonts w:ascii="Times New Roman" w:eastAsia="Times New Roman" w:hAnsi="Times New Roman" w:cs="Times New Roman"/>
          <w:color w:val="000000"/>
          <w:sz w:val="24"/>
          <w:szCs w:val="24"/>
        </w:rPr>
        <w:t> </w:t>
      </w:r>
      <w:r w:rsidRPr="006451BE">
        <w:rPr>
          <w:rFonts w:ascii="Sylfaen" w:eastAsia="Times New Roman" w:hAnsi="Sylfaen" w:cs="Times New Roman"/>
          <w:b/>
          <w:bCs/>
          <w:color w:val="000000"/>
          <w:sz w:val="24"/>
          <w:szCs w:val="24"/>
        </w:rPr>
        <w:t>Philosophy</w:t>
      </w:r>
    </w:p>
    <w:p w:rsidR="0039132E" w:rsidRDefault="0039132E" w:rsidP="0039132E">
      <w:pPr>
        <w:tabs>
          <w:tab w:val="left" w:pos="12420"/>
        </w:tabs>
        <w:rPr>
          <w:rFonts w:ascii="Sylfaen" w:hAnsi="Sylfaen" w:cs="Sylfaen"/>
          <w:lang w:val="ka-GE"/>
        </w:rPr>
      </w:pPr>
    </w:p>
    <w:tbl>
      <w:tblPr>
        <w:tblW w:w="1419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78"/>
        <w:gridCol w:w="4427"/>
        <w:gridCol w:w="451"/>
        <w:gridCol w:w="554"/>
        <w:gridCol w:w="722"/>
        <w:gridCol w:w="852"/>
        <w:gridCol w:w="602"/>
        <w:gridCol w:w="1382"/>
        <w:gridCol w:w="389"/>
        <w:gridCol w:w="472"/>
        <w:gridCol w:w="479"/>
        <w:gridCol w:w="479"/>
        <w:gridCol w:w="472"/>
        <w:gridCol w:w="479"/>
        <w:gridCol w:w="517"/>
        <w:gridCol w:w="544"/>
        <w:gridCol w:w="793"/>
      </w:tblGrid>
      <w:tr w:rsidR="00FB1521" w:rsidRPr="00FB1521" w:rsidTr="003E5205">
        <w:trPr>
          <w:trHeight w:val="510"/>
          <w:tblHeader/>
        </w:trPr>
        <w:tc>
          <w:tcPr>
            <w:tcW w:w="578" w:type="dxa"/>
            <w:vMerge w:val="restart"/>
            <w:tcBorders>
              <w:top w:val="thinThickSmallGap" w:sz="24" w:space="0" w:color="auto"/>
              <w:left w:val="thinThickSmallGap" w:sz="24" w:space="0" w:color="auto"/>
              <w:right w:val="doub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lang w:val="ka-GE"/>
              </w:rPr>
              <w:t>№</w:t>
            </w:r>
          </w:p>
        </w:tc>
        <w:tc>
          <w:tcPr>
            <w:tcW w:w="4427" w:type="dxa"/>
            <w:vMerge w:val="restart"/>
            <w:tcBorders>
              <w:top w:val="thinThickSmallGap" w:sz="24" w:space="0" w:color="auto"/>
              <w:left w:val="double" w:sz="4" w:space="0" w:color="auto"/>
              <w:right w:val="double" w:sz="4" w:space="0" w:color="auto"/>
            </w:tcBorders>
            <w:vAlign w:val="center"/>
          </w:tcPr>
          <w:p w:rsidR="00FB1521" w:rsidRPr="00FB1521" w:rsidRDefault="00FB1521" w:rsidP="00FB1521">
            <w:pPr>
              <w:spacing w:after="0" w:line="240" w:lineRule="auto"/>
              <w:jc w:val="center"/>
              <w:rPr>
                <w:rFonts w:ascii="Sylfaen" w:hAnsi="Sylfaen"/>
                <w:b/>
                <w:sz w:val="20"/>
                <w:szCs w:val="20"/>
              </w:rPr>
            </w:pPr>
            <w:r w:rsidRPr="00FB1521">
              <w:rPr>
                <w:rFonts w:ascii="Sylfaen" w:hAnsi="Sylfaen"/>
                <w:b/>
                <w:sz w:val="20"/>
                <w:szCs w:val="20"/>
              </w:rPr>
              <w:t xml:space="preserve">Course </w:t>
            </w:r>
          </w:p>
          <w:p w:rsidR="00FB1521" w:rsidRPr="00FB1521" w:rsidRDefault="00FB1521" w:rsidP="00FB1521">
            <w:pPr>
              <w:spacing w:after="0" w:line="240" w:lineRule="auto"/>
              <w:jc w:val="center"/>
              <w:rPr>
                <w:rFonts w:ascii="Sylfaen" w:hAnsi="Sylfaen"/>
                <w:b/>
                <w:sz w:val="20"/>
                <w:szCs w:val="20"/>
                <w:lang w:val="ka-GE"/>
              </w:rPr>
            </w:pPr>
          </w:p>
        </w:tc>
        <w:tc>
          <w:tcPr>
            <w:tcW w:w="451" w:type="dxa"/>
            <w:vMerge w:val="restart"/>
            <w:tcBorders>
              <w:top w:val="thinThickSmallGap" w:sz="24" w:space="0" w:color="auto"/>
              <w:left w:val="double" w:sz="4" w:space="0" w:color="auto"/>
              <w:right w:val="single" w:sz="4" w:space="0" w:color="auto"/>
            </w:tcBorders>
            <w:textDirection w:val="btLr"/>
            <w:vAlign w:val="center"/>
          </w:tcPr>
          <w:p w:rsidR="00FB1521" w:rsidRPr="00FB1521" w:rsidRDefault="00FB1521" w:rsidP="00FB1521">
            <w:pPr>
              <w:spacing w:after="0" w:line="240" w:lineRule="auto"/>
              <w:ind w:left="113" w:right="113"/>
              <w:jc w:val="center"/>
              <w:rPr>
                <w:rFonts w:ascii="Sylfaen" w:hAnsi="Sylfaen"/>
                <w:b/>
                <w:sz w:val="20"/>
                <w:szCs w:val="20"/>
                <w:lang w:val="ka-GE"/>
              </w:rPr>
            </w:pPr>
            <w:r w:rsidRPr="00FB1521">
              <w:rPr>
                <w:rFonts w:ascii="Sylfaen" w:hAnsi="Sylfaen"/>
                <w:b/>
                <w:sz w:val="20"/>
                <w:szCs w:val="20"/>
              </w:rPr>
              <w:t>Credit</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rPr>
            </w:pPr>
            <w:r w:rsidRPr="00FB1521">
              <w:rPr>
                <w:rFonts w:ascii="Sylfaen" w:hAnsi="Sylfaen"/>
                <w:b/>
                <w:sz w:val="20"/>
                <w:szCs w:val="20"/>
              </w:rPr>
              <w:t>Loads of capacity in hours</w:t>
            </w:r>
          </w:p>
        </w:tc>
        <w:tc>
          <w:tcPr>
            <w:tcW w:w="1382" w:type="dxa"/>
            <w:vMerge w:val="restart"/>
            <w:tcBorders>
              <w:top w:val="thinThickSmallGap" w:sz="24" w:space="0" w:color="auto"/>
              <w:left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rPr>
              <w:t>L/pr/lab/group</w:t>
            </w:r>
          </w:p>
        </w:tc>
        <w:tc>
          <w:tcPr>
            <w:tcW w:w="3831" w:type="dxa"/>
            <w:gridSpan w:val="8"/>
            <w:tcBorders>
              <w:top w:val="thinThickSmallGap" w:sz="24" w:space="0" w:color="auto"/>
              <w:left w:val="double" w:sz="4" w:space="0" w:color="auto"/>
              <w:bottom w:val="single" w:sz="8" w:space="0" w:color="auto"/>
              <w:right w:val="doub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rPr>
              <w:t>Semester</w:t>
            </w:r>
          </w:p>
        </w:tc>
        <w:tc>
          <w:tcPr>
            <w:tcW w:w="793" w:type="dxa"/>
            <w:vMerge w:val="restart"/>
            <w:tcBorders>
              <w:top w:val="thinThickSmallGap" w:sz="24" w:space="0" w:color="auto"/>
              <w:left w:val="single" w:sz="4" w:space="0" w:color="auto"/>
              <w:right w:val="thickThinSmallGap" w:sz="24" w:space="0" w:color="auto"/>
            </w:tcBorders>
            <w:textDirection w:val="btLr"/>
            <w:vAlign w:val="center"/>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rPr>
              <w:t>Prerequisites</w:t>
            </w:r>
          </w:p>
        </w:tc>
      </w:tr>
      <w:tr w:rsidR="00FB1521" w:rsidRPr="00FB1521" w:rsidTr="003E5205">
        <w:trPr>
          <w:trHeight w:val="510"/>
          <w:tblHeader/>
        </w:trPr>
        <w:tc>
          <w:tcPr>
            <w:tcW w:w="578" w:type="dxa"/>
            <w:vMerge/>
            <w:tcBorders>
              <w:left w:val="thinThickSmallGap" w:sz="24" w:space="0" w:color="auto"/>
              <w:right w:val="doub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p>
        </w:tc>
        <w:tc>
          <w:tcPr>
            <w:tcW w:w="4427" w:type="dxa"/>
            <w:vMerge/>
            <w:tcBorders>
              <w:left w:val="double" w:sz="4" w:space="0" w:color="auto"/>
              <w:right w:val="doub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p>
        </w:tc>
        <w:tc>
          <w:tcPr>
            <w:tcW w:w="451" w:type="dxa"/>
            <w:vMerge/>
            <w:tcBorders>
              <w:left w:val="double" w:sz="4"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p>
        </w:tc>
        <w:tc>
          <w:tcPr>
            <w:tcW w:w="554" w:type="dxa"/>
            <w:vMerge w:val="restart"/>
            <w:tcBorders>
              <w:top w:val="single" w:sz="8" w:space="0" w:color="auto"/>
              <w:left w:val="single" w:sz="4" w:space="0" w:color="auto"/>
              <w:right w:val="single" w:sz="4" w:space="0" w:color="auto"/>
            </w:tcBorders>
            <w:textDirection w:val="btLr"/>
          </w:tcPr>
          <w:p w:rsidR="00FB1521" w:rsidRPr="00FB1521" w:rsidRDefault="00FB1521" w:rsidP="00FB1521">
            <w:pPr>
              <w:spacing w:after="0" w:line="240" w:lineRule="auto"/>
              <w:ind w:left="113" w:right="-107"/>
              <w:jc w:val="center"/>
              <w:rPr>
                <w:rFonts w:ascii="Sylfaen" w:hAnsi="Sylfaen"/>
                <w:b/>
                <w:sz w:val="20"/>
                <w:szCs w:val="20"/>
              </w:rPr>
            </w:pPr>
            <w:r w:rsidRPr="00FB1521">
              <w:rPr>
                <w:rFonts w:ascii="Sylfaen" w:hAnsi="Sylfaen"/>
                <w:b/>
                <w:sz w:val="20"/>
                <w:szCs w:val="20"/>
              </w:rPr>
              <w:t>Total</w:t>
            </w:r>
          </w:p>
        </w:tc>
        <w:tc>
          <w:tcPr>
            <w:tcW w:w="1574" w:type="dxa"/>
            <w:gridSpan w:val="2"/>
            <w:tcBorders>
              <w:top w:val="single" w:sz="8" w:space="0" w:color="auto"/>
              <w:left w:val="single" w:sz="4" w:space="0" w:color="auto"/>
              <w:bottom w:val="single" w:sz="8" w:space="0" w:color="auto"/>
              <w:right w:val="single" w:sz="4" w:space="0" w:color="auto"/>
            </w:tcBorders>
          </w:tcPr>
          <w:p w:rsidR="00FB1521" w:rsidRPr="00FB1521" w:rsidRDefault="00FB1521" w:rsidP="00FB1521">
            <w:pPr>
              <w:spacing w:after="0" w:line="240" w:lineRule="auto"/>
              <w:ind w:right="-107"/>
              <w:jc w:val="center"/>
              <w:rPr>
                <w:rFonts w:ascii="Sylfaen" w:hAnsi="Sylfaen"/>
                <w:b/>
                <w:sz w:val="20"/>
                <w:szCs w:val="20"/>
              </w:rPr>
            </w:pPr>
            <w:r w:rsidRPr="00FB1521">
              <w:rPr>
                <w:rFonts w:ascii="Sylfaen" w:hAnsi="Sylfaen"/>
                <w:b/>
                <w:sz w:val="20"/>
                <w:szCs w:val="20"/>
              </w:rPr>
              <w:t>Contact</w:t>
            </w:r>
          </w:p>
        </w:tc>
        <w:tc>
          <w:tcPr>
            <w:tcW w:w="602" w:type="dxa"/>
            <w:vMerge w:val="restart"/>
            <w:tcBorders>
              <w:top w:val="single" w:sz="8" w:space="0" w:color="auto"/>
              <w:left w:val="single" w:sz="4" w:space="0" w:color="auto"/>
              <w:right w:val="single" w:sz="4" w:space="0" w:color="auto"/>
            </w:tcBorders>
            <w:textDirection w:val="btLr"/>
          </w:tcPr>
          <w:p w:rsidR="00FB1521" w:rsidRPr="00FB1521" w:rsidRDefault="00FB1521" w:rsidP="00FB1521">
            <w:pPr>
              <w:spacing w:after="0" w:line="240" w:lineRule="auto"/>
              <w:ind w:left="113" w:right="-107"/>
              <w:jc w:val="center"/>
              <w:rPr>
                <w:rFonts w:ascii="Sylfaen" w:hAnsi="Sylfaen"/>
                <w:b/>
                <w:sz w:val="20"/>
                <w:szCs w:val="20"/>
                <w:lang w:val="ka-GE"/>
              </w:rPr>
            </w:pPr>
            <w:r w:rsidRPr="00FB1521">
              <w:rPr>
                <w:rFonts w:ascii="Sylfaen" w:hAnsi="Sylfaen"/>
                <w:b/>
                <w:sz w:val="20"/>
                <w:szCs w:val="20"/>
              </w:rPr>
              <w:t>Individual work</w:t>
            </w:r>
          </w:p>
        </w:tc>
        <w:tc>
          <w:tcPr>
            <w:tcW w:w="1382" w:type="dxa"/>
            <w:vMerge/>
            <w:tcBorders>
              <w:left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p>
        </w:tc>
        <w:tc>
          <w:tcPr>
            <w:tcW w:w="389" w:type="dxa"/>
            <w:vMerge w:val="restart"/>
            <w:tcBorders>
              <w:top w:val="single" w:sz="8" w:space="0" w:color="auto"/>
              <w:left w:val="double" w:sz="4"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rPr>
              <w:t>VI</w:t>
            </w:r>
          </w:p>
        </w:tc>
        <w:tc>
          <w:tcPr>
            <w:tcW w:w="517" w:type="dxa"/>
            <w:vMerge w:val="restart"/>
            <w:tcBorders>
              <w:top w:val="single" w:sz="8" w:space="0" w:color="auto"/>
              <w:left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rPr>
              <w:t>VIII</w:t>
            </w:r>
          </w:p>
        </w:tc>
        <w:tc>
          <w:tcPr>
            <w:tcW w:w="793" w:type="dxa"/>
            <w:vMerge/>
            <w:tcBorders>
              <w:left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p>
        </w:tc>
      </w:tr>
      <w:tr w:rsidR="00FB1521" w:rsidRPr="00FB1521" w:rsidTr="003E5205">
        <w:trPr>
          <w:cantSplit/>
          <w:trHeight w:val="2486"/>
          <w:tblHeader/>
        </w:trPr>
        <w:tc>
          <w:tcPr>
            <w:tcW w:w="578" w:type="dxa"/>
            <w:vMerge/>
            <w:tcBorders>
              <w:left w:val="thinThickSmallGap" w:sz="24" w:space="0" w:color="auto"/>
              <w:bottom w:val="double" w:sz="4" w:space="0" w:color="auto"/>
              <w:right w:val="doub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p>
        </w:tc>
        <w:tc>
          <w:tcPr>
            <w:tcW w:w="4427" w:type="dxa"/>
            <w:vMerge/>
            <w:tcBorders>
              <w:left w:val="double" w:sz="4" w:space="0" w:color="auto"/>
              <w:bottom w:val="double" w:sz="4" w:space="0" w:color="auto"/>
              <w:right w:val="doub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p>
        </w:tc>
        <w:tc>
          <w:tcPr>
            <w:tcW w:w="451" w:type="dxa"/>
            <w:vMerge/>
            <w:tcBorders>
              <w:left w:val="double" w:sz="4" w:space="0" w:color="auto"/>
              <w:bottom w:val="double" w:sz="4"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p>
        </w:tc>
        <w:tc>
          <w:tcPr>
            <w:tcW w:w="554" w:type="dxa"/>
            <w:vMerge/>
            <w:tcBorders>
              <w:left w:val="single" w:sz="4" w:space="0" w:color="auto"/>
              <w:bottom w:val="double" w:sz="4"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tcPr>
          <w:p w:rsidR="00FB1521" w:rsidRPr="00FB1521" w:rsidRDefault="00FB1521" w:rsidP="00FB1521">
            <w:pPr>
              <w:spacing w:after="0" w:line="240" w:lineRule="auto"/>
              <w:ind w:left="113" w:right="-107"/>
              <w:jc w:val="center"/>
              <w:rPr>
                <w:rFonts w:ascii="Sylfaen" w:hAnsi="Sylfaen"/>
                <w:b/>
                <w:sz w:val="20"/>
                <w:szCs w:val="20"/>
              </w:rPr>
            </w:pPr>
            <w:r w:rsidRPr="00FB1521">
              <w:rPr>
                <w:rFonts w:ascii="Sylfaen" w:hAnsi="Sylfaen"/>
                <w:b/>
                <w:sz w:val="20"/>
                <w:szCs w:val="20"/>
              </w:rPr>
              <w:t>Class work</w:t>
            </w:r>
          </w:p>
        </w:tc>
        <w:tc>
          <w:tcPr>
            <w:tcW w:w="852" w:type="dxa"/>
            <w:tcBorders>
              <w:top w:val="single" w:sz="8" w:space="0" w:color="auto"/>
              <w:left w:val="single" w:sz="4" w:space="0" w:color="auto"/>
              <w:bottom w:val="double" w:sz="4" w:space="0" w:color="auto"/>
              <w:right w:val="single" w:sz="4" w:space="0" w:color="auto"/>
            </w:tcBorders>
            <w:textDirection w:val="btLr"/>
          </w:tcPr>
          <w:p w:rsidR="00FB1521" w:rsidRPr="00FB1521" w:rsidRDefault="00FB1521" w:rsidP="00FB1521">
            <w:pPr>
              <w:spacing w:after="0" w:line="240" w:lineRule="auto"/>
              <w:ind w:left="113" w:right="-107"/>
              <w:jc w:val="center"/>
              <w:rPr>
                <w:rFonts w:ascii="Sylfaen" w:hAnsi="Sylfaen"/>
                <w:b/>
                <w:sz w:val="20"/>
                <w:szCs w:val="20"/>
              </w:rPr>
            </w:pPr>
            <w:r w:rsidRPr="00FB1521">
              <w:rPr>
                <w:rFonts w:ascii="Sylfaen" w:hAnsi="Sylfaen"/>
                <w:b/>
                <w:sz w:val="20"/>
                <w:szCs w:val="20"/>
              </w:rPr>
              <w:t>Mid term, final</w:t>
            </w:r>
            <w:r w:rsidRPr="00FB1521">
              <w:rPr>
                <w:rFonts w:ascii="Sylfaen" w:hAnsi="Sylfaen"/>
                <w:b/>
                <w:sz w:val="20"/>
                <w:szCs w:val="20"/>
              </w:rPr>
              <w:br/>
              <w:t>exams</w:t>
            </w:r>
          </w:p>
        </w:tc>
        <w:tc>
          <w:tcPr>
            <w:tcW w:w="602" w:type="dxa"/>
            <w:vMerge/>
            <w:tcBorders>
              <w:left w:val="single" w:sz="4" w:space="0" w:color="auto"/>
              <w:bottom w:val="double" w:sz="4"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p>
        </w:tc>
        <w:tc>
          <w:tcPr>
            <w:tcW w:w="389" w:type="dxa"/>
            <w:vMerge/>
            <w:tcBorders>
              <w:left w:val="double" w:sz="4" w:space="0" w:color="auto"/>
              <w:bottom w:val="double" w:sz="4"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rPr>
            </w:pPr>
          </w:p>
        </w:tc>
        <w:tc>
          <w:tcPr>
            <w:tcW w:w="517" w:type="dxa"/>
            <w:vMerge/>
            <w:tcBorders>
              <w:left w:val="single" w:sz="4" w:space="0" w:color="auto"/>
              <w:bottom w:val="double" w:sz="4"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rPr>
            </w:pPr>
          </w:p>
        </w:tc>
        <w:tc>
          <w:tcPr>
            <w:tcW w:w="544" w:type="dxa"/>
            <w:vMerge/>
            <w:tcBorders>
              <w:left w:val="single" w:sz="4" w:space="0" w:color="auto"/>
              <w:bottom w:val="double" w:sz="4" w:space="0" w:color="auto"/>
              <w:right w:val="double" w:sz="4" w:space="0" w:color="auto"/>
            </w:tcBorders>
            <w:vAlign w:val="center"/>
          </w:tcPr>
          <w:p w:rsidR="00FB1521" w:rsidRPr="00FB1521" w:rsidRDefault="00FB1521" w:rsidP="00FB1521">
            <w:pPr>
              <w:spacing w:after="0" w:line="240" w:lineRule="auto"/>
              <w:jc w:val="center"/>
              <w:rPr>
                <w:rFonts w:ascii="Sylfaen" w:hAnsi="Sylfaen"/>
                <w:b/>
                <w:sz w:val="20"/>
                <w:szCs w:val="20"/>
              </w:rPr>
            </w:pPr>
          </w:p>
        </w:tc>
        <w:tc>
          <w:tcPr>
            <w:tcW w:w="793" w:type="dxa"/>
            <w:vMerge/>
            <w:tcBorders>
              <w:left w:val="single" w:sz="4" w:space="0" w:color="auto"/>
              <w:bottom w:val="doub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p>
        </w:tc>
      </w:tr>
      <w:tr w:rsidR="00FB1521" w:rsidRPr="00FB1521" w:rsidTr="003E5205">
        <w:trPr>
          <w:cantSplit/>
          <w:trHeight w:val="283"/>
          <w:tblHeader/>
        </w:trPr>
        <w:tc>
          <w:tcPr>
            <w:tcW w:w="578" w:type="dxa"/>
            <w:tcBorders>
              <w:top w:val="double" w:sz="4" w:space="0" w:color="auto"/>
              <w:left w:val="thinThickSmallGap" w:sz="24" w:space="0" w:color="auto"/>
              <w:bottom w:val="doub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lang w:val="ka-GE"/>
              </w:rPr>
              <w:t>1</w:t>
            </w:r>
          </w:p>
        </w:tc>
        <w:tc>
          <w:tcPr>
            <w:tcW w:w="4427" w:type="dxa"/>
            <w:tcBorders>
              <w:top w:val="double" w:sz="4" w:space="0" w:color="auto"/>
              <w:left w:val="double" w:sz="4" w:space="0" w:color="auto"/>
              <w:bottom w:val="doub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lang w:val="ka-GE"/>
              </w:rPr>
              <w:t>2</w:t>
            </w:r>
          </w:p>
        </w:tc>
        <w:tc>
          <w:tcPr>
            <w:tcW w:w="451" w:type="dxa"/>
            <w:tcBorders>
              <w:top w:val="double" w:sz="4" w:space="0" w:color="auto"/>
              <w:left w:val="double" w:sz="4" w:space="0" w:color="auto"/>
              <w:bottom w:val="doub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b/>
                <w:sz w:val="20"/>
                <w:szCs w:val="20"/>
              </w:rPr>
            </w:pPr>
            <w:r w:rsidRPr="00FB1521">
              <w:rPr>
                <w:rFonts w:ascii="Sylfaen" w:hAnsi="Sylfaen"/>
                <w:b/>
                <w:sz w:val="20"/>
                <w:szCs w:val="20"/>
              </w:rPr>
              <w:t>3</w:t>
            </w:r>
          </w:p>
        </w:tc>
        <w:tc>
          <w:tcPr>
            <w:tcW w:w="554" w:type="dxa"/>
            <w:tcBorders>
              <w:top w:val="double" w:sz="4" w:space="0" w:color="auto"/>
              <w:left w:val="single" w:sz="4" w:space="0" w:color="auto"/>
              <w:bottom w:val="doub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lang w:val="ka-GE"/>
              </w:rPr>
              <w:t>14</w:t>
            </w:r>
          </w:p>
        </w:tc>
        <w:tc>
          <w:tcPr>
            <w:tcW w:w="517" w:type="dxa"/>
            <w:tcBorders>
              <w:top w:val="double" w:sz="4" w:space="0" w:color="auto"/>
              <w:left w:val="single" w:sz="4" w:space="0" w:color="auto"/>
              <w:bottom w:val="doub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lang w:val="ka-GE"/>
              </w:rPr>
              <w:t>16</w:t>
            </w:r>
          </w:p>
        </w:tc>
        <w:tc>
          <w:tcPr>
            <w:tcW w:w="793" w:type="dxa"/>
            <w:tcBorders>
              <w:top w:val="double" w:sz="4" w:space="0" w:color="auto"/>
              <w:left w:val="single" w:sz="4" w:space="0" w:color="auto"/>
              <w:bottom w:val="double" w:sz="4" w:space="0" w:color="auto"/>
              <w:right w:val="thickThinSmallGap" w:sz="2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sz w:val="20"/>
                <w:szCs w:val="20"/>
                <w:lang w:val="ka-GE"/>
              </w:rPr>
              <w:t>17</w:t>
            </w:r>
          </w:p>
        </w:tc>
      </w:tr>
      <w:tr w:rsidR="00FB1521" w:rsidRPr="00FB1521" w:rsidTr="003E5205">
        <w:trPr>
          <w:trHeight w:val="283"/>
        </w:trPr>
        <w:tc>
          <w:tcPr>
            <w:tcW w:w="578"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FB1521" w:rsidRPr="00FB1521" w:rsidRDefault="00FB1521" w:rsidP="00FB1521">
            <w:pPr>
              <w:spacing w:after="0" w:line="240" w:lineRule="auto"/>
              <w:jc w:val="center"/>
              <w:rPr>
                <w:rFonts w:ascii="Sylfaen" w:hAnsi="Sylfaen"/>
                <w:sz w:val="20"/>
                <w:szCs w:val="20"/>
                <w:lang w:val="ka-GE"/>
              </w:rPr>
            </w:pPr>
          </w:p>
        </w:tc>
        <w:tc>
          <w:tcPr>
            <w:tcW w:w="13614" w:type="dxa"/>
            <w:gridSpan w:val="16"/>
            <w:tcBorders>
              <w:top w:val="double" w:sz="4" w:space="0" w:color="auto"/>
              <w:left w:val="double" w:sz="4" w:space="0" w:color="auto"/>
              <w:bottom w:val="single" w:sz="4" w:space="0" w:color="auto"/>
              <w:right w:val="thickThinSmallGap" w:sz="24" w:space="0" w:color="auto"/>
            </w:tcBorders>
            <w:shd w:val="clear" w:color="auto" w:fill="820000"/>
            <w:vAlign w:val="center"/>
          </w:tcPr>
          <w:p w:rsidR="00FB1521" w:rsidRPr="00FB1521" w:rsidRDefault="00FB1521" w:rsidP="00FB1521">
            <w:pPr>
              <w:spacing w:after="0" w:line="240" w:lineRule="auto"/>
              <w:ind w:left="162"/>
              <w:jc w:val="center"/>
              <w:rPr>
                <w:rFonts w:ascii="Sylfaen" w:hAnsi="Sylfaen"/>
                <w:sz w:val="20"/>
                <w:szCs w:val="20"/>
              </w:rPr>
            </w:pPr>
            <w:r w:rsidRPr="00FB1521">
              <w:rPr>
                <w:rFonts w:ascii="Sylfaen" w:hAnsi="Sylfaen"/>
                <w:b/>
                <w:bCs/>
                <w:sz w:val="20"/>
                <w:szCs w:val="20"/>
              </w:rPr>
              <w:t>Mandatory courses - 150</w:t>
            </w:r>
            <w:r w:rsidRPr="00FB1521">
              <w:rPr>
                <w:rFonts w:ascii="Sylfaen" w:hAnsi="Sylfaen"/>
                <w:sz w:val="20"/>
                <w:szCs w:val="20"/>
              </w:rPr>
              <w:t> </w:t>
            </w:r>
            <w:r w:rsidRPr="00FB1521">
              <w:rPr>
                <w:rFonts w:ascii="Sylfaen" w:hAnsi="Sylfaen"/>
                <w:b/>
                <w:bCs/>
                <w:sz w:val="20"/>
                <w:szCs w:val="20"/>
              </w:rPr>
              <w:t>credits</w:t>
            </w:r>
          </w:p>
        </w:tc>
      </w:tr>
      <w:tr w:rsidR="00FB1521" w:rsidRPr="00FB1521" w:rsidTr="003E5205">
        <w:trPr>
          <w:trHeight w:val="283"/>
        </w:trPr>
        <w:tc>
          <w:tcPr>
            <w:tcW w:w="578" w:type="dxa"/>
            <w:tcBorders>
              <w:top w:val="double" w:sz="4" w:space="0" w:color="auto"/>
              <w:left w:val="thinThickSmallGap" w:sz="2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w:t>
            </w:r>
          </w:p>
        </w:tc>
        <w:tc>
          <w:tcPr>
            <w:tcW w:w="4427" w:type="dxa"/>
            <w:tcBorders>
              <w:top w:val="double" w:sz="4" w:space="0" w:color="auto"/>
              <w:left w:val="double" w:sz="4" w:space="0" w:color="auto"/>
              <w:bottom w:val="single" w:sz="4" w:space="0" w:color="auto"/>
              <w:right w:val="double" w:sz="4" w:space="0" w:color="auto"/>
            </w:tcBorders>
          </w:tcPr>
          <w:p w:rsidR="00FB1521" w:rsidRPr="00FB1521" w:rsidRDefault="00FB1521" w:rsidP="00FB1521">
            <w:pPr>
              <w:spacing w:after="0" w:line="240" w:lineRule="auto"/>
              <w:rPr>
                <w:rFonts w:ascii="Sylfaen" w:hAnsi="Sylfaen"/>
                <w:sz w:val="20"/>
                <w:szCs w:val="20"/>
                <w:lang w:val="ka-GE"/>
              </w:rPr>
            </w:pPr>
            <w:r w:rsidRPr="00FB1521">
              <w:rPr>
                <w:rFonts w:ascii="Sylfaen" w:hAnsi="Sylfaen"/>
                <w:sz w:val="20"/>
                <w:szCs w:val="20"/>
              </w:rPr>
              <w:t>Foreign Language</w:t>
            </w:r>
            <w:r w:rsidRPr="00FB1521">
              <w:rPr>
                <w:rFonts w:ascii="Sylfaen" w:hAnsi="Sylfaen"/>
                <w:sz w:val="20"/>
                <w:szCs w:val="20"/>
                <w:lang w:val="ka-GE"/>
              </w:rPr>
              <w:t xml:space="preserve"> 1</w:t>
            </w:r>
          </w:p>
        </w:tc>
        <w:tc>
          <w:tcPr>
            <w:tcW w:w="451" w:type="dxa"/>
            <w:tcBorders>
              <w:top w:val="doub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5</w:t>
            </w:r>
          </w:p>
        </w:tc>
        <w:tc>
          <w:tcPr>
            <w:tcW w:w="554"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125</w:t>
            </w:r>
          </w:p>
        </w:tc>
        <w:tc>
          <w:tcPr>
            <w:tcW w:w="722"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60</w:t>
            </w:r>
          </w:p>
        </w:tc>
        <w:tc>
          <w:tcPr>
            <w:tcW w:w="852"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lang w:val="ka-GE"/>
              </w:rPr>
              <w:t>62</w:t>
            </w:r>
          </w:p>
        </w:tc>
        <w:tc>
          <w:tcPr>
            <w:tcW w:w="1382" w:type="dxa"/>
            <w:tcBorders>
              <w:top w:val="doub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0/4/</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4</w:t>
            </w:r>
          </w:p>
        </w:tc>
        <w:tc>
          <w:tcPr>
            <w:tcW w:w="389" w:type="dxa"/>
            <w:tcBorders>
              <w:top w:val="doub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2"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doub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doub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double" w:sz="4" w:space="0" w:color="auto"/>
              <w:left w:val="thinThickSmallGap" w:sz="2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2</w:t>
            </w:r>
          </w:p>
        </w:tc>
        <w:tc>
          <w:tcPr>
            <w:tcW w:w="4427" w:type="dxa"/>
            <w:tcBorders>
              <w:top w:val="double" w:sz="4" w:space="0" w:color="auto"/>
              <w:left w:val="double" w:sz="4" w:space="0" w:color="auto"/>
              <w:bottom w:val="single" w:sz="4" w:space="0" w:color="auto"/>
              <w:right w:val="double" w:sz="4" w:space="0" w:color="auto"/>
            </w:tcBorders>
          </w:tcPr>
          <w:p w:rsidR="00FB1521" w:rsidRPr="00FB1521" w:rsidRDefault="00FB1521" w:rsidP="00FB1521">
            <w:pPr>
              <w:spacing w:after="0" w:line="240" w:lineRule="auto"/>
              <w:rPr>
                <w:rFonts w:ascii="Sylfaen" w:hAnsi="Sylfaen"/>
                <w:sz w:val="20"/>
                <w:szCs w:val="20"/>
              </w:rPr>
            </w:pPr>
            <w:r w:rsidRPr="00FB1521">
              <w:rPr>
                <w:rFonts w:ascii="Sylfaen" w:hAnsi="Sylfaen"/>
                <w:sz w:val="20"/>
                <w:szCs w:val="20"/>
              </w:rPr>
              <w:t>Foreign Language</w:t>
            </w:r>
            <w:r w:rsidRPr="00FB1521">
              <w:rPr>
                <w:rFonts w:ascii="Sylfaen" w:hAnsi="Sylfaen"/>
                <w:sz w:val="20"/>
                <w:szCs w:val="20"/>
                <w:lang w:val="ka-GE"/>
              </w:rPr>
              <w:t xml:space="preserve"> 2</w:t>
            </w:r>
          </w:p>
        </w:tc>
        <w:tc>
          <w:tcPr>
            <w:tcW w:w="451" w:type="dxa"/>
            <w:tcBorders>
              <w:top w:val="doub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5</w:t>
            </w:r>
          </w:p>
        </w:tc>
        <w:tc>
          <w:tcPr>
            <w:tcW w:w="554" w:type="dxa"/>
            <w:tcBorders>
              <w:top w:val="double" w:sz="4" w:space="0" w:color="auto"/>
              <w:left w:val="single" w:sz="4" w:space="0" w:color="auto"/>
              <w:bottom w:val="single" w:sz="4" w:space="0" w:color="auto"/>
              <w:right w:val="single" w:sz="4" w:space="0" w:color="auto"/>
            </w:tcBorders>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60</w:t>
            </w:r>
          </w:p>
        </w:tc>
        <w:tc>
          <w:tcPr>
            <w:tcW w:w="852"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lang w:val="ka-GE"/>
              </w:rPr>
              <w:t>62</w:t>
            </w:r>
          </w:p>
        </w:tc>
        <w:tc>
          <w:tcPr>
            <w:tcW w:w="1382" w:type="dxa"/>
            <w:tcBorders>
              <w:top w:val="double" w:sz="4" w:space="0" w:color="auto"/>
              <w:left w:val="single" w:sz="4" w:space="0" w:color="auto"/>
              <w:bottom w:val="single" w:sz="4" w:space="0" w:color="auto"/>
              <w:right w:val="double" w:sz="4" w:space="0" w:color="auto"/>
            </w:tcBorders>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0/</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4</w:t>
            </w:r>
          </w:p>
        </w:tc>
        <w:tc>
          <w:tcPr>
            <w:tcW w:w="389" w:type="dxa"/>
            <w:tcBorders>
              <w:top w:val="doub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9"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doub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doub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double" w:sz="4" w:space="0" w:color="auto"/>
              <w:left w:val="thinThickSmallGap" w:sz="2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3</w:t>
            </w:r>
          </w:p>
        </w:tc>
        <w:tc>
          <w:tcPr>
            <w:tcW w:w="4427" w:type="dxa"/>
            <w:tcBorders>
              <w:top w:val="double" w:sz="4" w:space="0" w:color="auto"/>
              <w:left w:val="double" w:sz="4" w:space="0" w:color="auto"/>
              <w:bottom w:val="single" w:sz="4" w:space="0" w:color="auto"/>
              <w:right w:val="double" w:sz="4" w:space="0" w:color="auto"/>
            </w:tcBorders>
          </w:tcPr>
          <w:p w:rsidR="00FB1521" w:rsidRPr="00FB1521" w:rsidRDefault="00FB1521" w:rsidP="00FB1521">
            <w:pPr>
              <w:spacing w:after="0" w:line="240" w:lineRule="auto"/>
              <w:rPr>
                <w:rFonts w:ascii="Sylfaen" w:hAnsi="Sylfaen"/>
                <w:sz w:val="20"/>
                <w:szCs w:val="20"/>
              </w:rPr>
            </w:pPr>
            <w:r w:rsidRPr="00FB1521">
              <w:rPr>
                <w:rFonts w:ascii="Sylfaen" w:hAnsi="Sylfaen"/>
                <w:sz w:val="20"/>
                <w:szCs w:val="20"/>
              </w:rPr>
              <w:t>Foreign Language</w:t>
            </w:r>
            <w:r w:rsidRPr="00FB1521">
              <w:rPr>
                <w:rFonts w:ascii="Sylfaen" w:hAnsi="Sylfaen"/>
                <w:sz w:val="20"/>
                <w:szCs w:val="20"/>
                <w:lang w:val="ka-GE"/>
              </w:rPr>
              <w:t xml:space="preserve"> 3</w:t>
            </w:r>
          </w:p>
        </w:tc>
        <w:tc>
          <w:tcPr>
            <w:tcW w:w="451" w:type="dxa"/>
            <w:tcBorders>
              <w:top w:val="doub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5</w:t>
            </w:r>
          </w:p>
        </w:tc>
        <w:tc>
          <w:tcPr>
            <w:tcW w:w="554" w:type="dxa"/>
            <w:tcBorders>
              <w:top w:val="double" w:sz="4" w:space="0" w:color="auto"/>
              <w:left w:val="single" w:sz="4" w:space="0" w:color="auto"/>
              <w:bottom w:val="single" w:sz="4" w:space="0" w:color="auto"/>
              <w:right w:val="single" w:sz="4" w:space="0" w:color="auto"/>
            </w:tcBorders>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60</w:t>
            </w:r>
          </w:p>
        </w:tc>
        <w:tc>
          <w:tcPr>
            <w:tcW w:w="852"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lang w:val="ka-GE"/>
              </w:rPr>
              <w:t>62</w:t>
            </w:r>
          </w:p>
        </w:tc>
        <w:tc>
          <w:tcPr>
            <w:tcW w:w="1382" w:type="dxa"/>
            <w:tcBorders>
              <w:top w:val="double" w:sz="4" w:space="0" w:color="auto"/>
              <w:left w:val="single" w:sz="4" w:space="0" w:color="auto"/>
              <w:bottom w:val="single" w:sz="4" w:space="0" w:color="auto"/>
              <w:right w:val="double" w:sz="4" w:space="0" w:color="auto"/>
            </w:tcBorders>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0/</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4</w:t>
            </w:r>
          </w:p>
        </w:tc>
        <w:tc>
          <w:tcPr>
            <w:tcW w:w="389" w:type="dxa"/>
            <w:tcBorders>
              <w:top w:val="doub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9"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doub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doub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doub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4</w:t>
            </w:r>
          </w:p>
        </w:tc>
        <w:tc>
          <w:tcPr>
            <w:tcW w:w="4427" w:type="dxa"/>
            <w:tcBorders>
              <w:top w:val="doub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rPr>
            </w:pPr>
            <w:r w:rsidRPr="00FB1521">
              <w:rPr>
                <w:rFonts w:ascii="Sylfaen" w:hAnsi="Sylfaen"/>
                <w:sz w:val="20"/>
                <w:szCs w:val="20"/>
              </w:rPr>
              <w:t xml:space="preserve">Introduction to the Science of History </w:t>
            </w:r>
          </w:p>
        </w:tc>
        <w:tc>
          <w:tcPr>
            <w:tcW w:w="451" w:type="dxa"/>
            <w:tcBorders>
              <w:top w:val="doub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5</w:t>
            </w:r>
          </w:p>
        </w:tc>
        <w:tc>
          <w:tcPr>
            <w:tcW w:w="554" w:type="dxa"/>
            <w:tcBorders>
              <w:top w:val="doub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doub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45</w:t>
            </w:r>
          </w:p>
        </w:tc>
        <w:tc>
          <w:tcPr>
            <w:tcW w:w="852" w:type="dxa"/>
            <w:tcBorders>
              <w:top w:val="doub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doub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double" w:sz="4" w:space="0" w:color="auto"/>
              <w:left w:val="single" w:sz="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doub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2"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doub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doub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doub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5</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rPr>
            </w:pPr>
            <w:r w:rsidRPr="00FB1521">
              <w:rPr>
                <w:rFonts w:ascii="Sylfaen" w:hAnsi="Sylfaen" w:cs="Sylfaen"/>
                <w:sz w:val="20"/>
                <w:szCs w:val="20"/>
                <w:lang w:val="af-ZA"/>
              </w:rPr>
              <w:t>Introduction to classical philology</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af-ZA"/>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lang w:val="ka-GE"/>
              </w:rPr>
              <w:t>1/0/</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2</w:t>
            </w:r>
          </w:p>
        </w:tc>
        <w:tc>
          <w:tcPr>
            <w:tcW w:w="389"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6</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rPr>
            </w:pPr>
            <w:r w:rsidRPr="00FB1521">
              <w:rPr>
                <w:rFonts w:ascii="Sylfaen" w:hAnsi="Sylfaen"/>
                <w:sz w:val="20"/>
                <w:szCs w:val="20"/>
              </w:rPr>
              <w:t>Introduction to Philosophy</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af-ZA"/>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7</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rPr>
            </w:pPr>
            <w:r w:rsidRPr="00FB1521">
              <w:rPr>
                <w:rFonts w:ascii="Sylfaen" w:hAnsi="Sylfaen" w:cs="Sylfaen"/>
                <w:sz w:val="20"/>
                <w:szCs w:val="20"/>
              </w:rPr>
              <w:t xml:space="preserve">Academic writing </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af-ZA"/>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1</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2</w:t>
            </w:r>
          </w:p>
        </w:tc>
        <w:tc>
          <w:tcPr>
            <w:tcW w:w="389"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8</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cs="Sylfaen"/>
                <w:sz w:val="20"/>
                <w:szCs w:val="20"/>
              </w:rPr>
            </w:pPr>
            <w:r w:rsidRPr="00FB1521">
              <w:rPr>
                <w:rFonts w:ascii="Sylfaen" w:hAnsi="Sylfaen" w:cs="Sylfaen"/>
                <w:sz w:val="20"/>
                <w:szCs w:val="20"/>
              </w:rPr>
              <w:t>General course in Philosophy</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lastRenderedPageBreak/>
              <w:t>9</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lang w:val="ka-GE"/>
              </w:rPr>
            </w:pPr>
            <w:r w:rsidRPr="00FB1521">
              <w:rPr>
                <w:rFonts w:ascii="Sylfaen" w:hAnsi="Sylfaen"/>
                <w:sz w:val="20"/>
                <w:szCs w:val="20"/>
                <w:lang w:val="ka-GE"/>
              </w:rPr>
              <w:t>Antique philosophy</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10</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rPr>
            </w:pPr>
            <w:r w:rsidRPr="00FB1521">
              <w:rPr>
                <w:rFonts w:ascii="Sylfaen" w:hAnsi="Sylfaen"/>
                <w:sz w:val="20"/>
                <w:szCs w:val="20"/>
                <w:lang w:val="ka-GE"/>
              </w:rPr>
              <w:t>Religious Studies</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11</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rPr>
            </w:pPr>
            <w:r w:rsidRPr="00FB1521">
              <w:rPr>
                <w:rFonts w:ascii="Sylfaen" w:hAnsi="Sylfaen"/>
                <w:sz w:val="20"/>
                <w:szCs w:val="20"/>
              </w:rPr>
              <w:t>Philosophy of medieval period</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12</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rPr>
            </w:pPr>
            <w:r w:rsidRPr="00FB1521">
              <w:rPr>
                <w:rFonts w:ascii="Sylfaen" w:hAnsi="Sylfaen"/>
                <w:sz w:val="20"/>
                <w:szCs w:val="20"/>
              </w:rPr>
              <w:t xml:space="preserve">Philosophy of revivalism </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13</w:t>
            </w:r>
          </w:p>
        </w:tc>
        <w:tc>
          <w:tcPr>
            <w:tcW w:w="4427" w:type="dxa"/>
            <w:tcBorders>
              <w:top w:val="single" w:sz="4" w:space="0" w:color="auto"/>
              <w:left w:val="double" w:sz="4" w:space="0" w:color="auto"/>
              <w:bottom w:val="single" w:sz="4" w:space="0" w:color="auto"/>
              <w:right w:val="double" w:sz="4" w:space="0" w:color="auto"/>
            </w:tcBorders>
          </w:tcPr>
          <w:p w:rsidR="00FB1521" w:rsidRPr="00FB1521" w:rsidRDefault="00FB1521" w:rsidP="00FB1521">
            <w:pPr>
              <w:spacing w:after="0" w:line="240" w:lineRule="auto"/>
              <w:rPr>
                <w:rFonts w:ascii="Sylfaen" w:hAnsi="Sylfaen"/>
                <w:sz w:val="20"/>
                <w:szCs w:val="20"/>
                <w:lang w:val="ka-GE"/>
              </w:rPr>
            </w:pPr>
            <w:r w:rsidRPr="00FB1521">
              <w:rPr>
                <w:rFonts w:ascii="Sylfaen" w:hAnsi="Sylfaen"/>
                <w:sz w:val="20"/>
                <w:szCs w:val="20"/>
              </w:rPr>
              <w:t>Logic</w:t>
            </w:r>
            <w:r w:rsidRPr="00FB1521">
              <w:rPr>
                <w:rFonts w:ascii="Sylfaen" w:hAnsi="Sylfaen"/>
                <w:sz w:val="20"/>
                <w:szCs w:val="20"/>
                <w:lang w:val="ka-GE"/>
              </w:rPr>
              <w:t xml:space="preserve"> 1</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hideMark/>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14</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lang w:val="ka-GE"/>
              </w:rPr>
            </w:pPr>
            <w:r w:rsidRPr="00FB1521">
              <w:rPr>
                <w:rFonts w:ascii="Sylfaen" w:hAnsi="Sylfaen"/>
                <w:sz w:val="20"/>
                <w:szCs w:val="20"/>
              </w:rPr>
              <w:t>Oratory speech art</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15</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rPr>
            </w:pPr>
            <w:r w:rsidRPr="00FB1521">
              <w:rPr>
                <w:rFonts w:ascii="Sylfaen" w:hAnsi="Sylfaen"/>
                <w:sz w:val="20"/>
                <w:szCs w:val="20"/>
              </w:rPr>
              <w:t>Philosophy of modern period</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hideMark/>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16</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rPr>
            </w:pPr>
            <w:r w:rsidRPr="00FB1521">
              <w:rPr>
                <w:rFonts w:ascii="Sylfaen" w:hAnsi="Sylfaen"/>
                <w:sz w:val="20"/>
                <w:szCs w:val="20"/>
              </w:rPr>
              <w:t xml:space="preserve">History of Georgian Philosophy </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17</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rPr>
            </w:pPr>
            <w:r w:rsidRPr="00FB1521">
              <w:rPr>
                <w:rFonts w:ascii="Sylfaen" w:hAnsi="Sylfaen"/>
                <w:sz w:val="20"/>
                <w:szCs w:val="20"/>
                <w:lang w:val="ka-GE"/>
              </w:rPr>
              <w:t>Philosophy of Religion</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18</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lang w:val="ka-GE"/>
              </w:rPr>
            </w:pPr>
            <w:r w:rsidRPr="00FB1521">
              <w:rPr>
                <w:rFonts w:ascii="Sylfaen" w:hAnsi="Sylfaen"/>
                <w:sz w:val="20"/>
                <w:szCs w:val="20"/>
              </w:rPr>
              <w:t xml:space="preserve">Philosophy of the XXcentury </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highlight w:val="yellow"/>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highlight w:val="yellow"/>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highlight w:val="yellow"/>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19</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lang w:val="ka-GE"/>
              </w:rPr>
            </w:pPr>
            <w:r w:rsidRPr="00FB1521">
              <w:rPr>
                <w:rFonts w:ascii="Sylfaen" w:hAnsi="Sylfaen"/>
                <w:sz w:val="20"/>
                <w:szCs w:val="20"/>
                <w:lang w:val="ka-GE"/>
              </w:rPr>
              <w:t>Philosophy of nature science</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highlight w:val="yellow"/>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highlight w:val="yellow"/>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highlight w:val="yellow"/>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20</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lang w:val="ka-GE"/>
              </w:rPr>
            </w:pPr>
            <w:r w:rsidRPr="00FB1521">
              <w:rPr>
                <w:rFonts w:ascii="Sylfaen" w:hAnsi="Sylfaen"/>
                <w:sz w:val="20"/>
                <w:szCs w:val="20"/>
              </w:rPr>
              <w:t>Logic</w:t>
            </w:r>
            <w:r w:rsidRPr="00FB1521">
              <w:rPr>
                <w:rFonts w:ascii="Sylfaen" w:hAnsi="Sylfaen"/>
                <w:sz w:val="20"/>
                <w:szCs w:val="20"/>
                <w:lang w:val="ka-GE"/>
              </w:rPr>
              <w:t xml:space="preserve"> 2</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21</w:t>
            </w:r>
          </w:p>
        </w:tc>
        <w:tc>
          <w:tcPr>
            <w:tcW w:w="4427" w:type="dxa"/>
            <w:tcBorders>
              <w:top w:val="single" w:sz="4" w:space="0" w:color="auto"/>
              <w:left w:val="double" w:sz="4" w:space="0" w:color="auto"/>
              <w:bottom w:val="single" w:sz="4" w:space="0" w:color="auto"/>
              <w:right w:val="double" w:sz="4" w:space="0" w:color="auto"/>
            </w:tcBorders>
          </w:tcPr>
          <w:p w:rsidR="00FB1521" w:rsidRPr="00FB1521" w:rsidRDefault="00FB1521" w:rsidP="00FB1521">
            <w:pPr>
              <w:spacing w:after="0" w:line="240" w:lineRule="auto"/>
              <w:rPr>
                <w:rFonts w:ascii="Sylfaen" w:hAnsi="Sylfaen"/>
                <w:sz w:val="20"/>
                <w:szCs w:val="20"/>
              </w:rPr>
            </w:pPr>
            <w:r w:rsidRPr="00FB1521">
              <w:rPr>
                <w:rFonts w:ascii="Sylfaen" w:hAnsi="Sylfaen"/>
                <w:sz w:val="20"/>
                <w:szCs w:val="20"/>
              </w:rPr>
              <w:t xml:space="preserve">Philosophy of History </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22</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lang w:val="ka-GE"/>
              </w:rPr>
            </w:pPr>
            <w:r w:rsidRPr="00FB1521">
              <w:rPr>
                <w:rFonts w:ascii="Sylfaen" w:hAnsi="Sylfaen"/>
                <w:sz w:val="20"/>
                <w:szCs w:val="20"/>
                <w:lang w:val="ka-GE"/>
              </w:rPr>
              <w:t>Aesthetics</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23</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lang w:val="ka-GE"/>
              </w:rPr>
            </w:pPr>
            <w:r w:rsidRPr="00FB1521">
              <w:rPr>
                <w:rFonts w:ascii="Sylfaen" w:hAnsi="Sylfaen"/>
                <w:sz w:val="20"/>
                <w:szCs w:val="20"/>
                <w:lang w:val="ka-GE"/>
              </w:rPr>
              <w:t>Philosophical anthropology</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24</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lang w:val="ka-GE"/>
              </w:rPr>
            </w:pPr>
            <w:r w:rsidRPr="00FB1521">
              <w:rPr>
                <w:rFonts w:ascii="Sylfaen" w:hAnsi="Sylfaen"/>
                <w:sz w:val="20"/>
                <w:szCs w:val="20"/>
                <w:lang w:val="ka-GE"/>
              </w:rPr>
              <w:t>Modern Western sociology</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25</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lang w:val="ka-GE"/>
              </w:rPr>
            </w:pPr>
            <w:r w:rsidRPr="00FB1521">
              <w:rPr>
                <w:rFonts w:ascii="Sylfaen" w:hAnsi="Sylfaen"/>
                <w:sz w:val="20"/>
                <w:szCs w:val="20"/>
                <w:lang w:val="ka-GE"/>
              </w:rPr>
              <w:t>Philosophy of Culture</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26</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lang w:val="ka-GE"/>
              </w:rPr>
            </w:pPr>
            <w:r w:rsidRPr="00FB1521">
              <w:rPr>
                <w:rFonts w:ascii="Sylfaen" w:hAnsi="Sylfaen"/>
                <w:sz w:val="20"/>
                <w:szCs w:val="20"/>
                <w:lang w:val="ka-GE"/>
              </w:rPr>
              <w:t>Specific sociological research methods</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27</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lang w:val="ka-GE"/>
              </w:rPr>
            </w:pPr>
            <w:r w:rsidRPr="00FB1521">
              <w:rPr>
                <w:rFonts w:ascii="Sylfaen" w:hAnsi="Sylfaen"/>
                <w:sz w:val="20"/>
                <w:szCs w:val="20"/>
                <w:lang w:val="ka-GE"/>
              </w:rPr>
              <w:t xml:space="preserve">Philosophy </w:t>
            </w:r>
            <w:r w:rsidRPr="00FB1521">
              <w:rPr>
                <w:rFonts w:ascii="Sylfaen" w:hAnsi="Sylfaen"/>
                <w:sz w:val="20"/>
                <w:szCs w:val="20"/>
              </w:rPr>
              <w:t xml:space="preserve">of </w:t>
            </w:r>
            <w:r w:rsidRPr="00FB1521">
              <w:rPr>
                <w:rFonts w:ascii="Sylfaen" w:hAnsi="Sylfaen"/>
                <w:sz w:val="20"/>
                <w:szCs w:val="20"/>
                <w:lang w:val="ka-GE"/>
              </w:rPr>
              <w:t xml:space="preserve">Life </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28</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rPr>
            </w:pPr>
            <w:r w:rsidRPr="00FB1521">
              <w:rPr>
                <w:rFonts w:ascii="Sylfaen" w:hAnsi="Sylfaen"/>
                <w:sz w:val="20"/>
                <w:szCs w:val="20"/>
                <w:lang w:val="ka-GE"/>
              </w:rPr>
              <w:t>Ethics</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29</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cs="Sylfaen"/>
                <w:sz w:val="20"/>
                <w:szCs w:val="20"/>
                <w:lang w:val="ka-GE"/>
              </w:rPr>
            </w:pPr>
            <w:r w:rsidRPr="00FB1521">
              <w:rPr>
                <w:rFonts w:ascii="Sylfaen" w:hAnsi="Sylfaen"/>
                <w:sz w:val="20"/>
                <w:szCs w:val="20"/>
                <w:lang w:val="ka-GE"/>
              </w:rPr>
              <w:t>Eastern philosophy</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lastRenderedPageBreak/>
              <w:t>30</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bCs/>
                <w:sz w:val="20"/>
                <w:szCs w:val="20"/>
                <w:lang w:val="ka-GE"/>
              </w:rPr>
            </w:pPr>
            <w:r w:rsidRPr="00FB1521">
              <w:rPr>
                <w:rFonts w:ascii="Sylfaen" w:hAnsi="Sylfaen"/>
                <w:sz w:val="20"/>
                <w:szCs w:val="20"/>
                <w:lang w:val="ka-GE"/>
              </w:rPr>
              <w:t>Sociology</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rPr>
            </w:pPr>
          </w:p>
        </w:tc>
      </w:tr>
      <w:tr w:rsidR="00FB1521" w:rsidRPr="00FB1521" w:rsidTr="003E5205">
        <w:trPr>
          <w:trHeight w:val="283"/>
        </w:trPr>
        <w:tc>
          <w:tcPr>
            <w:tcW w:w="5005" w:type="dxa"/>
            <w:gridSpan w:val="2"/>
            <w:tcBorders>
              <w:top w:val="single" w:sz="4" w:space="0" w:color="auto"/>
              <w:left w:val="thinThickSmallGap" w:sz="24" w:space="0" w:color="auto"/>
              <w:bottom w:val="nil"/>
              <w:right w:val="double" w:sz="4" w:space="0" w:color="auto"/>
            </w:tcBorders>
            <w:vAlign w:val="center"/>
          </w:tcPr>
          <w:p w:rsidR="00FB1521" w:rsidRPr="00FB1521" w:rsidRDefault="00FB1521" w:rsidP="00FB1521">
            <w:pPr>
              <w:pStyle w:val="BalloonText"/>
              <w:tabs>
                <w:tab w:val="left" w:pos="0"/>
              </w:tabs>
              <w:jc w:val="center"/>
              <w:rPr>
                <w:rFonts w:ascii="Sylfaen" w:hAnsi="Sylfaen" w:cs="AcadNusx"/>
                <w:b/>
                <w:sz w:val="20"/>
                <w:szCs w:val="20"/>
                <w:lang w:val="ka-GE"/>
              </w:rPr>
            </w:pPr>
            <w:r w:rsidRPr="00FB1521">
              <w:rPr>
                <w:rFonts w:ascii="Sylfaen" w:hAnsi="Sylfaen" w:cs="AcadNusx"/>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793" w:type="dxa"/>
            <w:tcBorders>
              <w:top w:val="single" w:sz="4" w:space="0" w:color="auto"/>
              <w:left w:val="single" w:sz="4" w:space="0" w:color="auto"/>
              <w:bottom w:val="nil"/>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FB1521" w:rsidRPr="00FB1521" w:rsidRDefault="00FB1521" w:rsidP="00FB1521">
            <w:pPr>
              <w:spacing w:after="0" w:line="240" w:lineRule="auto"/>
              <w:jc w:val="center"/>
              <w:rPr>
                <w:rFonts w:ascii="Sylfaen" w:hAnsi="Sylfaen"/>
                <w:sz w:val="20"/>
                <w:szCs w:val="20"/>
              </w:rPr>
            </w:pPr>
          </w:p>
        </w:tc>
        <w:tc>
          <w:tcPr>
            <w:tcW w:w="13614"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FB1521" w:rsidRPr="00FB1521" w:rsidRDefault="00FB1521" w:rsidP="00FB1521">
            <w:pPr>
              <w:spacing w:after="0" w:line="240" w:lineRule="auto"/>
              <w:jc w:val="center"/>
              <w:rPr>
                <w:rFonts w:ascii="Sylfaen" w:hAnsi="Sylfaen"/>
                <w:b/>
                <w:sz w:val="20"/>
                <w:szCs w:val="20"/>
                <w:lang w:val="ka-GE"/>
              </w:rPr>
            </w:pPr>
            <w:r w:rsidRPr="00FB1521">
              <w:rPr>
                <w:rFonts w:ascii="Sylfaen" w:hAnsi="Sylfaen"/>
                <w:b/>
                <w:bCs/>
                <w:sz w:val="20"/>
                <w:szCs w:val="20"/>
              </w:rPr>
              <w:t>Election courses</w:t>
            </w:r>
            <w:r w:rsidRPr="00FB1521">
              <w:rPr>
                <w:rFonts w:ascii="Sylfaen" w:hAnsi="Sylfaen"/>
                <w:b/>
                <w:sz w:val="20"/>
                <w:szCs w:val="20"/>
                <w:lang w:val="ka-GE"/>
              </w:rPr>
              <w:t xml:space="preserve"> (</w:t>
            </w:r>
            <w:r w:rsidRPr="00FB1521">
              <w:rPr>
                <w:rFonts w:ascii="Sylfaen" w:hAnsi="Sylfaen"/>
                <w:b/>
                <w:sz w:val="20"/>
                <w:szCs w:val="20"/>
              </w:rPr>
              <w:t xml:space="preserve">20 </w:t>
            </w:r>
            <w:r w:rsidRPr="00FB1521">
              <w:rPr>
                <w:rFonts w:ascii="Sylfaen" w:hAnsi="Sylfaen"/>
                <w:b/>
                <w:sz w:val="20"/>
                <w:szCs w:val="20"/>
                <w:lang w:val="ka-GE"/>
              </w:rPr>
              <w:t>კრედიტი)</w:t>
            </w: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cs="AcadNusx"/>
                <w:sz w:val="20"/>
                <w:szCs w:val="20"/>
              </w:rPr>
            </w:pPr>
            <w:r w:rsidRPr="00FB1521">
              <w:rPr>
                <w:rFonts w:ascii="Sylfaen" w:eastAsia="Times New Roman" w:hAnsi="Sylfaen" w:cs="Times New Roman"/>
                <w:b/>
                <w:bCs/>
                <w:sz w:val="20"/>
                <w:szCs w:val="20"/>
              </w:rPr>
              <w:t>Elective course</w:t>
            </w:r>
            <w:r w:rsidRPr="00FB1521">
              <w:rPr>
                <w:rFonts w:ascii="Sylfaen" w:eastAsia="Times New Roman" w:hAnsi="Sylfaen" w:cs="Times New Roman"/>
                <w:sz w:val="20"/>
                <w:szCs w:val="20"/>
              </w:rPr>
              <w:t> </w:t>
            </w:r>
            <w:r w:rsidRPr="00FB1521">
              <w:rPr>
                <w:rFonts w:ascii="Sylfaen" w:eastAsia="Times New Roman" w:hAnsi="Sylfaen" w:cs="Times New Roman"/>
                <w:b/>
                <w:bCs/>
                <w:sz w:val="20"/>
                <w:szCs w:val="20"/>
              </w:rPr>
              <w:t>1</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1.1</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rPr>
            </w:pPr>
            <w:r w:rsidRPr="00FB1521">
              <w:rPr>
                <w:rFonts w:ascii="Sylfaen" w:hAnsi="Sylfaen"/>
                <w:sz w:val="20"/>
                <w:szCs w:val="20"/>
              </w:rPr>
              <w:t>S</w:t>
            </w:r>
            <w:r w:rsidRPr="00FB1521">
              <w:rPr>
                <w:rFonts w:ascii="Sylfaen" w:hAnsi="Sylfaen"/>
                <w:sz w:val="20"/>
                <w:szCs w:val="20"/>
                <w:lang w:val="ka-GE"/>
              </w:rPr>
              <w:t>ocial Psychology</w:t>
            </w:r>
          </w:p>
        </w:tc>
        <w:tc>
          <w:tcPr>
            <w:tcW w:w="451"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1.2</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lang w:val="ka-GE"/>
              </w:rPr>
            </w:pPr>
            <w:r w:rsidRPr="00FB1521">
              <w:rPr>
                <w:rFonts w:ascii="Sylfaen" w:hAnsi="Sylfaen"/>
                <w:sz w:val="20"/>
                <w:szCs w:val="20"/>
              </w:rPr>
              <w:t>Information Technologies</w:t>
            </w:r>
          </w:p>
        </w:tc>
        <w:tc>
          <w:tcPr>
            <w:tcW w:w="451"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0</w:t>
            </w:r>
            <w:r w:rsidRPr="00FB1521">
              <w:rPr>
                <w:rFonts w:ascii="Sylfaen" w:hAnsi="Sylfaen"/>
                <w:sz w:val="20"/>
                <w:szCs w:val="20"/>
                <w:lang w:val="ka-GE"/>
              </w:rPr>
              <w:t>/0/</w:t>
            </w:r>
            <w:r w:rsidRPr="00FB1521">
              <w:rPr>
                <w:rFonts w:ascii="Sylfaen" w:hAnsi="Sylfaen"/>
                <w:sz w:val="20"/>
                <w:szCs w:val="20"/>
              </w:rPr>
              <w:t>0</w:t>
            </w:r>
            <w:r w:rsidRPr="00FB1521">
              <w:rPr>
                <w:rFonts w:ascii="Sylfaen" w:hAnsi="Sylfaen"/>
                <w:sz w:val="20"/>
                <w:szCs w:val="20"/>
                <w:lang w:val="ka-GE"/>
              </w:rPr>
              <w:t>/3</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1.3</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lang w:val="ka-GE"/>
              </w:rPr>
            </w:pPr>
            <w:r w:rsidRPr="00FB1521">
              <w:rPr>
                <w:rFonts w:ascii="Sylfaen" w:hAnsi="Sylfaen"/>
                <w:sz w:val="20"/>
                <w:szCs w:val="20"/>
              </w:rPr>
              <w:t xml:space="preserve">Second foreign language </w:t>
            </w:r>
            <w:r w:rsidRPr="00FB1521">
              <w:rPr>
                <w:rFonts w:ascii="Sylfaen" w:hAnsi="Sylfaen"/>
                <w:sz w:val="20"/>
                <w:szCs w:val="20"/>
                <w:lang w:val="ka-GE"/>
              </w:rPr>
              <w:t xml:space="preserve"> 1</w:t>
            </w:r>
          </w:p>
        </w:tc>
        <w:tc>
          <w:tcPr>
            <w:tcW w:w="451"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noProof/>
                <w:sz w:val="20"/>
                <w:szCs w:val="20"/>
              </w:rPr>
              <w:t>0/</w:t>
            </w:r>
            <w:r w:rsidRPr="00FB1521">
              <w:rPr>
                <w:rFonts w:ascii="Sylfaen" w:hAnsi="Sylfaen"/>
                <w:noProof/>
                <w:sz w:val="20"/>
                <w:szCs w:val="20"/>
                <w:lang w:val="ka-GE"/>
              </w:rPr>
              <w:t>0</w:t>
            </w:r>
            <w:r w:rsidRPr="00FB1521">
              <w:rPr>
                <w:rFonts w:ascii="Sylfaen" w:hAnsi="Sylfaen"/>
                <w:noProof/>
                <w:sz w:val="20"/>
                <w:szCs w:val="20"/>
              </w:rPr>
              <w:t>/0/</w:t>
            </w:r>
            <w:r w:rsidRPr="00FB1521">
              <w:rPr>
                <w:rFonts w:ascii="Sylfaen" w:hAnsi="Sylfaen"/>
                <w:noProof/>
                <w:sz w:val="20"/>
                <w:szCs w:val="20"/>
                <w:lang w:val="ka-GE"/>
              </w:rPr>
              <w:t>4</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cs="AcadNusx"/>
                <w:sz w:val="20"/>
                <w:szCs w:val="20"/>
              </w:rPr>
            </w:pPr>
            <w:r w:rsidRPr="00FB1521">
              <w:rPr>
                <w:rFonts w:ascii="Sylfaen" w:eastAsia="Times New Roman" w:hAnsi="Sylfaen" w:cs="Times New Roman"/>
                <w:b/>
                <w:bCs/>
                <w:sz w:val="20"/>
                <w:szCs w:val="20"/>
              </w:rPr>
              <w:t>Elective course</w:t>
            </w:r>
            <w:r w:rsidRPr="00FB1521">
              <w:rPr>
                <w:rFonts w:ascii="Sylfaen" w:eastAsia="Times New Roman" w:hAnsi="Sylfaen" w:cs="Times New Roman"/>
                <w:sz w:val="20"/>
                <w:szCs w:val="20"/>
              </w:rPr>
              <w:t> </w:t>
            </w:r>
            <w:r w:rsidRPr="00FB1521">
              <w:rPr>
                <w:rFonts w:ascii="Sylfaen" w:hAnsi="Sylfaen"/>
                <w:b/>
                <w:bCs/>
                <w:sz w:val="20"/>
                <w:szCs w:val="20"/>
              </w:rPr>
              <w:t>2</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lang w:val="ka-GE"/>
              </w:rPr>
              <w:t>2</w:t>
            </w:r>
            <w:r w:rsidRPr="00FB1521">
              <w:rPr>
                <w:rFonts w:ascii="Sylfaen" w:hAnsi="Sylfaen"/>
                <w:sz w:val="20"/>
                <w:szCs w:val="20"/>
              </w:rPr>
              <w:t>.1</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lang w:val="ka-GE"/>
              </w:rPr>
            </w:pPr>
            <w:r w:rsidRPr="00FB1521">
              <w:rPr>
                <w:rFonts w:ascii="Sylfaen" w:hAnsi="Sylfaen"/>
                <w:sz w:val="20"/>
                <w:szCs w:val="20"/>
                <w:lang w:val="ka-GE"/>
              </w:rPr>
              <w:t>Neoplatonism</w:t>
            </w:r>
          </w:p>
        </w:tc>
        <w:tc>
          <w:tcPr>
            <w:tcW w:w="451"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lang w:val="ka-GE"/>
              </w:rPr>
              <w:t>2</w:t>
            </w:r>
            <w:r w:rsidRPr="00FB1521">
              <w:rPr>
                <w:rFonts w:ascii="Sylfaen" w:hAnsi="Sylfaen"/>
                <w:sz w:val="20"/>
                <w:szCs w:val="20"/>
              </w:rPr>
              <w:t>.2</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cs="Sylfaen"/>
                <w:sz w:val="20"/>
                <w:szCs w:val="20"/>
                <w:lang w:val="ka-GE"/>
              </w:rPr>
            </w:pPr>
            <w:r w:rsidRPr="00FB1521">
              <w:rPr>
                <w:rFonts w:ascii="Sylfaen" w:hAnsi="Sylfaen" w:cs="Sylfaen"/>
                <w:sz w:val="20"/>
                <w:szCs w:val="20"/>
                <w:lang w:val="ka-GE"/>
              </w:rPr>
              <w:t>Postmodernism</w:t>
            </w:r>
          </w:p>
        </w:tc>
        <w:tc>
          <w:tcPr>
            <w:tcW w:w="451"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2.3</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cs="Sylfaen"/>
                <w:sz w:val="20"/>
                <w:szCs w:val="20"/>
                <w:lang w:val="ka-GE"/>
              </w:rPr>
            </w:pPr>
            <w:r w:rsidRPr="00FB1521">
              <w:rPr>
                <w:rFonts w:ascii="Sylfaen" w:hAnsi="Sylfaen" w:cs="Sylfaen"/>
                <w:sz w:val="20"/>
                <w:szCs w:val="20"/>
                <w:lang w:val="ka-GE"/>
              </w:rPr>
              <w:t>Philosophy of Art</w:t>
            </w:r>
          </w:p>
        </w:tc>
        <w:tc>
          <w:tcPr>
            <w:tcW w:w="451"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lang w:val="ka-GE"/>
              </w:rPr>
              <w:t>2</w:t>
            </w:r>
            <w:r w:rsidRPr="00FB1521">
              <w:rPr>
                <w:rFonts w:ascii="Sylfaen" w:hAnsi="Sylfaen"/>
                <w:sz w:val="20"/>
                <w:szCs w:val="20"/>
              </w:rPr>
              <w:t>.4</w:t>
            </w:r>
          </w:p>
        </w:tc>
        <w:tc>
          <w:tcPr>
            <w:tcW w:w="4427" w:type="dxa"/>
            <w:tcBorders>
              <w:top w:val="single" w:sz="4" w:space="0" w:color="auto"/>
              <w:left w:val="double" w:sz="4" w:space="0" w:color="auto"/>
              <w:bottom w:val="single" w:sz="4" w:space="0" w:color="auto"/>
              <w:right w:val="double" w:sz="4" w:space="0" w:color="auto"/>
            </w:tcBorders>
          </w:tcPr>
          <w:p w:rsidR="00FB1521" w:rsidRPr="00FB1521" w:rsidRDefault="00FB1521" w:rsidP="00FB1521">
            <w:pPr>
              <w:spacing w:after="0" w:line="240" w:lineRule="auto"/>
              <w:rPr>
                <w:rFonts w:ascii="Sylfaen" w:hAnsi="Sylfaen" w:cs="Sylfaen"/>
                <w:sz w:val="20"/>
                <w:szCs w:val="20"/>
                <w:lang w:val="ka-GE"/>
              </w:rPr>
            </w:pPr>
            <w:r w:rsidRPr="00FB1521">
              <w:rPr>
                <w:rFonts w:ascii="Sylfaen" w:hAnsi="Sylfaen"/>
                <w:sz w:val="20"/>
                <w:szCs w:val="20"/>
              </w:rPr>
              <w:t xml:space="preserve">Second foreign language </w:t>
            </w:r>
            <w:r w:rsidRPr="00FB1521">
              <w:rPr>
                <w:rFonts w:ascii="Sylfaen" w:hAnsi="Sylfaen"/>
                <w:sz w:val="20"/>
                <w:szCs w:val="20"/>
                <w:lang w:val="ka-GE"/>
              </w:rPr>
              <w:t>2</w:t>
            </w:r>
          </w:p>
        </w:tc>
        <w:tc>
          <w:tcPr>
            <w:tcW w:w="451"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noProof/>
                <w:sz w:val="20"/>
                <w:szCs w:val="20"/>
              </w:rPr>
              <w:t>0/</w:t>
            </w:r>
            <w:r w:rsidRPr="00FB1521">
              <w:rPr>
                <w:rFonts w:ascii="Sylfaen" w:hAnsi="Sylfaen"/>
                <w:noProof/>
                <w:sz w:val="20"/>
                <w:szCs w:val="20"/>
                <w:lang w:val="ka-GE"/>
              </w:rPr>
              <w:t>0</w:t>
            </w:r>
            <w:r w:rsidRPr="00FB1521">
              <w:rPr>
                <w:rFonts w:ascii="Sylfaen" w:hAnsi="Sylfaen"/>
                <w:noProof/>
                <w:sz w:val="20"/>
                <w:szCs w:val="20"/>
              </w:rPr>
              <w:t>/0/</w:t>
            </w:r>
            <w:r w:rsidRPr="00FB1521">
              <w:rPr>
                <w:rFonts w:ascii="Sylfaen" w:hAnsi="Sylfaen"/>
                <w:noProof/>
                <w:sz w:val="20"/>
                <w:szCs w:val="20"/>
                <w:lang w:val="ka-GE"/>
              </w:rPr>
              <w:t>4</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3</w:t>
            </w:r>
          </w:p>
        </w:tc>
        <w:tc>
          <w:tcPr>
            <w:tcW w:w="4427" w:type="dxa"/>
            <w:tcBorders>
              <w:top w:val="single" w:sz="4" w:space="0" w:color="auto"/>
              <w:left w:val="double" w:sz="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cs="AcadNusx"/>
                <w:sz w:val="20"/>
                <w:szCs w:val="20"/>
              </w:rPr>
            </w:pPr>
            <w:r w:rsidRPr="00FB1521">
              <w:rPr>
                <w:rFonts w:ascii="Sylfaen" w:eastAsia="Times New Roman" w:hAnsi="Sylfaen" w:cs="Times New Roman"/>
                <w:b/>
                <w:bCs/>
                <w:sz w:val="20"/>
                <w:szCs w:val="20"/>
              </w:rPr>
              <w:t>Elective course</w:t>
            </w:r>
            <w:r w:rsidRPr="00FB1521">
              <w:rPr>
                <w:rFonts w:ascii="Sylfaen" w:eastAsia="Times New Roman" w:hAnsi="Sylfaen" w:cs="Times New Roman"/>
                <w:sz w:val="20"/>
                <w:szCs w:val="20"/>
              </w:rPr>
              <w:t> </w:t>
            </w:r>
            <w:r w:rsidRPr="00FB1521">
              <w:rPr>
                <w:rFonts w:ascii="Sylfaen" w:hAnsi="Sylfaen"/>
                <w:b/>
                <w:bCs/>
                <w:sz w:val="20"/>
                <w:szCs w:val="20"/>
              </w:rPr>
              <w:t>3</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lang w:val="ka-GE"/>
              </w:rPr>
              <w:t>3</w:t>
            </w:r>
            <w:r w:rsidRPr="00FB1521">
              <w:rPr>
                <w:rFonts w:ascii="Sylfaen" w:hAnsi="Sylfaen"/>
                <w:sz w:val="20"/>
                <w:szCs w:val="20"/>
              </w:rPr>
              <w:t>.1</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rPr>
            </w:pPr>
            <w:r w:rsidRPr="00FB1521">
              <w:rPr>
                <w:rFonts w:ascii="Sylfaen" w:hAnsi="Sylfaen"/>
                <w:sz w:val="20"/>
                <w:szCs w:val="20"/>
                <w:lang w:val="ka-GE"/>
              </w:rPr>
              <w:t>Psychology of Education</w:t>
            </w:r>
          </w:p>
        </w:tc>
        <w:tc>
          <w:tcPr>
            <w:tcW w:w="451"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lang w:val="ka-GE"/>
              </w:rPr>
              <w:t>3</w:t>
            </w:r>
            <w:r w:rsidRPr="00FB1521">
              <w:rPr>
                <w:rFonts w:ascii="Sylfaen" w:hAnsi="Sylfaen"/>
                <w:sz w:val="20"/>
                <w:szCs w:val="20"/>
              </w:rPr>
              <w:t>.2</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lang w:val="ka-GE"/>
              </w:rPr>
            </w:pPr>
            <w:r w:rsidRPr="00FB1521">
              <w:rPr>
                <w:rFonts w:ascii="Sylfaen" w:hAnsi="Sylfaen" w:cs="Sylfaen"/>
                <w:sz w:val="20"/>
                <w:szCs w:val="20"/>
                <w:lang w:val="ka-GE"/>
              </w:rPr>
              <w:t>Metaphysics and Dialectics in Philosophy</w:t>
            </w:r>
          </w:p>
        </w:tc>
        <w:tc>
          <w:tcPr>
            <w:tcW w:w="451"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lang w:val="ka-GE"/>
              </w:rPr>
              <w:t>3</w:t>
            </w:r>
            <w:r w:rsidRPr="00FB1521">
              <w:rPr>
                <w:rFonts w:ascii="Sylfaen" w:hAnsi="Sylfaen"/>
                <w:sz w:val="20"/>
                <w:szCs w:val="20"/>
              </w:rPr>
              <w:t>.3</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cs="Sylfaen"/>
                <w:sz w:val="20"/>
                <w:szCs w:val="20"/>
                <w:lang w:val="ka-GE"/>
              </w:rPr>
            </w:pPr>
            <w:r w:rsidRPr="00FB1521">
              <w:rPr>
                <w:rFonts w:ascii="Sylfaen" w:hAnsi="Sylfaen" w:cs="Sylfaen"/>
                <w:sz w:val="20"/>
                <w:szCs w:val="20"/>
                <w:lang w:val="ka-GE"/>
              </w:rPr>
              <w:t>Theory of cognition</w:t>
            </w:r>
          </w:p>
        </w:tc>
        <w:tc>
          <w:tcPr>
            <w:tcW w:w="451"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lang w:val="ka-GE"/>
              </w:rPr>
              <w:t>3</w:t>
            </w:r>
            <w:r w:rsidRPr="00FB1521">
              <w:rPr>
                <w:rFonts w:ascii="Sylfaen" w:hAnsi="Sylfaen"/>
                <w:sz w:val="20"/>
                <w:szCs w:val="20"/>
              </w:rPr>
              <w:t>.4</w:t>
            </w:r>
          </w:p>
        </w:tc>
        <w:tc>
          <w:tcPr>
            <w:tcW w:w="4427" w:type="dxa"/>
            <w:tcBorders>
              <w:top w:val="single" w:sz="4" w:space="0" w:color="auto"/>
              <w:left w:val="double" w:sz="4" w:space="0" w:color="auto"/>
              <w:bottom w:val="single" w:sz="4" w:space="0" w:color="auto"/>
              <w:right w:val="double" w:sz="4" w:space="0" w:color="auto"/>
            </w:tcBorders>
          </w:tcPr>
          <w:p w:rsidR="00FB1521" w:rsidRPr="00FB1521" w:rsidRDefault="00FB1521" w:rsidP="00FB1521">
            <w:pPr>
              <w:spacing w:after="0" w:line="240" w:lineRule="auto"/>
              <w:rPr>
                <w:rFonts w:ascii="Sylfaen" w:hAnsi="Sylfaen" w:cs="Sylfaen"/>
                <w:sz w:val="20"/>
                <w:szCs w:val="20"/>
                <w:lang w:val="ka-GE"/>
              </w:rPr>
            </w:pPr>
            <w:r w:rsidRPr="00FB1521">
              <w:rPr>
                <w:rFonts w:ascii="Sylfaen" w:hAnsi="Sylfaen"/>
                <w:sz w:val="20"/>
                <w:szCs w:val="20"/>
              </w:rPr>
              <w:t xml:space="preserve">Second foreign language </w:t>
            </w:r>
            <w:r w:rsidRPr="00FB1521">
              <w:rPr>
                <w:rFonts w:ascii="Sylfaen" w:hAnsi="Sylfaen"/>
                <w:sz w:val="20"/>
                <w:szCs w:val="20"/>
                <w:lang w:val="ka-GE"/>
              </w:rPr>
              <w:t xml:space="preserve"> 3</w:t>
            </w:r>
          </w:p>
        </w:tc>
        <w:tc>
          <w:tcPr>
            <w:tcW w:w="451"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noProof/>
                <w:sz w:val="20"/>
                <w:szCs w:val="20"/>
              </w:rPr>
              <w:t>0/</w:t>
            </w:r>
            <w:r w:rsidRPr="00FB1521">
              <w:rPr>
                <w:rFonts w:ascii="Sylfaen" w:hAnsi="Sylfaen"/>
                <w:noProof/>
                <w:sz w:val="20"/>
                <w:szCs w:val="20"/>
                <w:lang w:val="ka-GE"/>
              </w:rPr>
              <w:t>0</w:t>
            </w:r>
            <w:r w:rsidRPr="00FB1521">
              <w:rPr>
                <w:rFonts w:ascii="Sylfaen" w:hAnsi="Sylfaen"/>
                <w:noProof/>
                <w:sz w:val="20"/>
                <w:szCs w:val="20"/>
              </w:rPr>
              <w:t>/0/</w:t>
            </w:r>
            <w:r w:rsidRPr="00FB1521">
              <w:rPr>
                <w:rFonts w:ascii="Sylfaen" w:hAnsi="Sylfaen"/>
                <w:noProof/>
                <w:sz w:val="20"/>
                <w:szCs w:val="20"/>
                <w:lang w:val="ka-GE"/>
              </w:rPr>
              <w:t>4</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4</w:t>
            </w:r>
          </w:p>
        </w:tc>
        <w:tc>
          <w:tcPr>
            <w:tcW w:w="4427" w:type="dxa"/>
            <w:tcBorders>
              <w:top w:val="single" w:sz="4" w:space="0" w:color="auto"/>
              <w:left w:val="double" w:sz="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cs="AcadNusx"/>
                <w:sz w:val="20"/>
                <w:szCs w:val="20"/>
              </w:rPr>
            </w:pPr>
            <w:r w:rsidRPr="00FB1521">
              <w:rPr>
                <w:rFonts w:ascii="Sylfaen" w:eastAsia="Times New Roman" w:hAnsi="Sylfaen" w:cs="Times New Roman"/>
                <w:b/>
                <w:bCs/>
                <w:sz w:val="20"/>
                <w:szCs w:val="20"/>
              </w:rPr>
              <w:t>Elective course</w:t>
            </w:r>
            <w:r w:rsidRPr="00FB1521">
              <w:rPr>
                <w:rFonts w:ascii="Sylfaen" w:eastAsia="Times New Roman" w:hAnsi="Sylfaen" w:cs="Times New Roman"/>
                <w:sz w:val="20"/>
                <w:szCs w:val="20"/>
              </w:rPr>
              <w:t> </w:t>
            </w:r>
            <w:r w:rsidRPr="00FB1521">
              <w:rPr>
                <w:rFonts w:ascii="Sylfaen" w:hAnsi="Sylfaen"/>
                <w:b/>
                <w:sz w:val="20"/>
                <w:szCs w:val="20"/>
                <w:lang w:val="ka-GE"/>
              </w:rPr>
              <w:t>4</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lang w:val="ka-GE"/>
              </w:rPr>
              <w:t>4</w:t>
            </w:r>
            <w:r w:rsidRPr="00FB1521">
              <w:rPr>
                <w:rFonts w:ascii="Sylfaen" w:hAnsi="Sylfaen"/>
                <w:sz w:val="20"/>
                <w:szCs w:val="20"/>
              </w:rPr>
              <w:t>.1</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cs="Sylfaen"/>
                <w:sz w:val="20"/>
                <w:szCs w:val="20"/>
                <w:lang w:val="ka-GE"/>
              </w:rPr>
            </w:pPr>
            <w:r w:rsidRPr="00FB1521">
              <w:rPr>
                <w:rFonts w:ascii="Sylfaen" w:hAnsi="Sylfaen" w:cs="Sylfaen"/>
                <w:sz w:val="20"/>
                <w:szCs w:val="20"/>
                <w:lang w:val="ka-GE"/>
              </w:rPr>
              <w:t>Mental psychology</w:t>
            </w:r>
          </w:p>
        </w:tc>
        <w:tc>
          <w:tcPr>
            <w:tcW w:w="451"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lang w:val="ka-GE"/>
              </w:rPr>
              <w:t>4</w:t>
            </w:r>
            <w:r w:rsidRPr="00FB1521">
              <w:rPr>
                <w:rFonts w:ascii="Sylfaen" w:hAnsi="Sylfaen"/>
                <w:sz w:val="20"/>
                <w:szCs w:val="20"/>
              </w:rPr>
              <w:t>.2</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cs="Sylfaen"/>
                <w:sz w:val="20"/>
                <w:szCs w:val="20"/>
                <w:lang w:val="ka-GE"/>
              </w:rPr>
            </w:pPr>
            <w:r w:rsidRPr="00FB1521">
              <w:rPr>
                <w:rFonts w:ascii="Sylfaen" w:hAnsi="Sylfaen" w:cs="Sylfaen"/>
                <w:sz w:val="20"/>
                <w:szCs w:val="20"/>
                <w:lang w:val="ka-GE"/>
              </w:rPr>
              <w:t>Philosophical theory of consciousness</w:t>
            </w:r>
          </w:p>
        </w:tc>
        <w:tc>
          <w:tcPr>
            <w:tcW w:w="451"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rPr>
              <w:t>2</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0</w:t>
            </w:r>
            <w:r w:rsidRPr="00FB1521">
              <w:rPr>
                <w:rFonts w:ascii="Sylfaen" w:hAnsi="Sylfaen"/>
                <w:sz w:val="20"/>
                <w:szCs w:val="20"/>
                <w:lang w:val="ka-GE"/>
              </w:rPr>
              <w:t>/</w:t>
            </w:r>
            <w:r w:rsidRPr="00FB1521">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7A0000"/>
            <w:vAlign w:val="center"/>
            <w:hideMark/>
          </w:tcPr>
          <w:p w:rsidR="00FB1521" w:rsidRPr="00FB1521" w:rsidRDefault="00FB1521" w:rsidP="00FB1521">
            <w:pPr>
              <w:spacing w:after="0" w:line="240" w:lineRule="auto"/>
              <w:jc w:val="center"/>
              <w:rPr>
                <w:rFonts w:ascii="Sylfaen" w:hAnsi="Sylfaen"/>
                <w:sz w:val="20"/>
                <w:szCs w:val="20"/>
                <w:lang w:val="ka-GE"/>
              </w:rPr>
            </w:pPr>
          </w:p>
        </w:tc>
        <w:tc>
          <w:tcPr>
            <w:tcW w:w="13614" w:type="dxa"/>
            <w:gridSpan w:val="16"/>
            <w:tcBorders>
              <w:top w:val="single" w:sz="4" w:space="0" w:color="auto"/>
              <w:left w:val="double" w:sz="4" w:space="0" w:color="auto"/>
              <w:bottom w:val="single" w:sz="4" w:space="0" w:color="auto"/>
              <w:right w:val="thickThinSmallGap" w:sz="24" w:space="0" w:color="auto"/>
            </w:tcBorders>
            <w:shd w:val="clear" w:color="auto" w:fill="7A0000"/>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eastAsia="Times New Roman" w:hAnsi="Sylfaen" w:cs="Times New Roman"/>
                <w:b/>
                <w:bCs/>
                <w:sz w:val="20"/>
                <w:szCs w:val="20"/>
              </w:rPr>
              <w:t>Free credit</w:t>
            </w:r>
            <w:r w:rsidRPr="00FB1521">
              <w:rPr>
                <w:rFonts w:ascii="Sylfaen" w:eastAsia="Times New Roman" w:hAnsi="Sylfaen" w:cs="Times New Roman"/>
                <w:b/>
                <w:sz w:val="20"/>
                <w:szCs w:val="20"/>
              </w:rPr>
              <w:t> </w:t>
            </w:r>
            <w:r w:rsidRPr="00FB1521">
              <w:rPr>
                <w:rFonts w:ascii="Sylfaen" w:eastAsia="Times New Roman" w:hAnsi="Sylfaen" w:cs="Times New Roman"/>
                <w:b/>
                <w:bCs/>
                <w:sz w:val="20"/>
                <w:szCs w:val="20"/>
              </w:rPr>
              <w:t>(</w:t>
            </w:r>
            <w:r w:rsidRPr="00FB1521">
              <w:rPr>
                <w:rFonts w:ascii="Sylfaen" w:hAnsi="Sylfaen"/>
                <w:b/>
                <w:sz w:val="20"/>
                <w:szCs w:val="20"/>
              </w:rPr>
              <w:t>10</w:t>
            </w:r>
            <w:r w:rsidRPr="00FB1521">
              <w:rPr>
                <w:rFonts w:ascii="Sylfaen" w:hAnsi="Sylfaen"/>
                <w:sz w:val="20"/>
                <w:szCs w:val="20"/>
              </w:rPr>
              <w:t xml:space="preserve"> </w:t>
            </w:r>
            <w:r w:rsidRPr="00FB1521">
              <w:rPr>
                <w:rFonts w:ascii="Sylfaen" w:eastAsia="Times New Roman" w:hAnsi="Sylfaen" w:cs="Times New Roman"/>
                <w:b/>
                <w:bCs/>
                <w:sz w:val="20"/>
                <w:szCs w:val="20"/>
              </w:rPr>
              <w:t>credits)</w:t>
            </w: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lastRenderedPageBreak/>
              <w:t>5</w:t>
            </w:r>
          </w:p>
        </w:tc>
        <w:tc>
          <w:tcPr>
            <w:tcW w:w="4427" w:type="dxa"/>
            <w:tcBorders>
              <w:top w:val="single" w:sz="4" w:space="0" w:color="auto"/>
              <w:left w:val="double" w:sz="4" w:space="0" w:color="auto"/>
              <w:bottom w:val="single" w:sz="4" w:space="0" w:color="auto"/>
              <w:right w:val="double" w:sz="4" w:space="0" w:color="auto"/>
            </w:tcBorders>
            <w:hideMark/>
          </w:tcPr>
          <w:p w:rsidR="00FB1521" w:rsidRPr="00FB1521" w:rsidRDefault="00FB1521" w:rsidP="00FB1521">
            <w:pPr>
              <w:spacing w:after="0" w:line="240" w:lineRule="auto"/>
              <w:rPr>
                <w:rFonts w:ascii="Sylfaen" w:hAnsi="Sylfaen"/>
                <w:sz w:val="20"/>
                <w:szCs w:val="20"/>
              </w:rPr>
            </w:pPr>
            <w:r w:rsidRPr="00FB1521">
              <w:rPr>
                <w:rFonts w:ascii="Sylfaen" w:hAnsi="Sylfaen"/>
                <w:sz w:val="20"/>
                <w:szCs w:val="20"/>
              </w:rPr>
              <w:t>Free credits</w:t>
            </w:r>
          </w:p>
        </w:tc>
        <w:tc>
          <w:tcPr>
            <w:tcW w:w="451"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10</w:t>
            </w:r>
          </w:p>
        </w:tc>
        <w:tc>
          <w:tcPr>
            <w:tcW w:w="554"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lang w:val="ka-GE"/>
              </w:rPr>
              <w:t>x</w:t>
            </w: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x</w:t>
            </w: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7A0000"/>
            <w:vAlign w:val="center"/>
            <w:hideMark/>
          </w:tcPr>
          <w:p w:rsidR="00FB1521" w:rsidRPr="00FB1521" w:rsidRDefault="00FB1521" w:rsidP="00FB1521">
            <w:pPr>
              <w:spacing w:after="0" w:line="240" w:lineRule="auto"/>
              <w:jc w:val="center"/>
              <w:rPr>
                <w:rFonts w:ascii="Sylfaen" w:hAnsi="Sylfaen"/>
                <w:sz w:val="20"/>
                <w:szCs w:val="20"/>
              </w:rPr>
            </w:pPr>
          </w:p>
        </w:tc>
        <w:tc>
          <w:tcPr>
            <w:tcW w:w="13614" w:type="dxa"/>
            <w:gridSpan w:val="16"/>
            <w:tcBorders>
              <w:top w:val="single" w:sz="4" w:space="0" w:color="auto"/>
              <w:left w:val="double" w:sz="4" w:space="0" w:color="auto"/>
              <w:bottom w:val="single" w:sz="4" w:space="0" w:color="auto"/>
              <w:right w:val="thickThinSmallGap" w:sz="24" w:space="0" w:color="auto"/>
            </w:tcBorders>
            <w:shd w:val="clear" w:color="auto" w:fill="7A0000"/>
            <w:hideMark/>
          </w:tcPr>
          <w:p w:rsidR="00FB1521" w:rsidRPr="00FB1521" w:rsidRDefault="00FB1521" w:rsidP="00FB1521">
            <w:pPr>
              <w:spacing w:after="0" w:line="240" w:lineRule="auto"/>
              <w:jc w:val="center"/>
              <w:rPr>
                <w:rFonts w:ascii="Sylfaen" w:hAnsi="Sylfaen"/>
                <w:b/>
                <w:sz w:val="20"/>
                <w:szCs w:val="20"/>
              </w:rPr>
            </w:pPr>
            <w:r w:rsidRPr="00FB1521">
              <w:rPr>
                <w:rFonts w:ascii="Sylfaen" w:eastAsia="Times New Roman" w:hAnsi="Sylfaen" w:cs="Times New Roman"/>
                <w:b/>
                <w:sz w:val="20"/>
                <w:szCs w:val="20"/>
              </w:rPr>
              <w:t>Minor courses</w:t>
            </w:r>
            <w:r w:rsidRPr="00FB1521">
              <w:rPr>
                <w:rFonts w:ascii="Sylfaen" w:hAnsi="Sylfaen"/>
                <w:b/>
                <w:sz w:val="20"/>
                <w:szCs w:val="20"/>
              </w:rPr>
              <w:t xml:space="preserve"> </w:t>
            </w:r>
            <w:r w:rsidRPr="00FB1521">
              <w:rPr>
                <w:rFonts w:ascii="Sylfaen" w:eastAsia="Times New Roman" w:hAnsi="Sylfaen" w:cs="Times New Roman"/>
                <w:b/>
                <w:bCs/>
                <w:sz w:val="20"/>
                <w:szCs w:val="20"/>
              </w:rPr>
              <w:t>(</w:t>
            </w:r>
            <w:r w:rsidRPr="00FB1521">
              <w:rPr>
                <w:rFonts w:ascii="Sylfaen" w:hAnsi="Sylfaen"/>
                <w:b/>
                <w:sz w:val="20"/>
                <w:szCs w:val="20"/>
              </w:rPr>
              <w:t>60</w:t>
            </w:r>
            <w:r w:rsidRPr="00FB1521">
              <w:rPr>
                <w:rFonts w:ascii="Sylfaen" w:eastAsia="Times New Roman" w:hAnsi="Sylfaen" w:cs="Times New Roman"/>
                <w:b/>
                <w:sz w:val="20"/>
                <w:szCs w:val="20"/>
              </w:rPr>
              <w:t> </w:t>
            </w:r>
            <w:r w:rsidRPr="00FB1521">
              <w:rPr>
                <w:rFonts w:ascii="Sylfaen" w:eastAsia="Times New Roman" w:hAnsi="Sylfaen" w:cs="Times New Roman"/>
                <w:b/>
                <w:bCs/>
                <w:sz w:val="20"/>
                <w:szCs w:val="20"/>
              </w:rPr>
              <w:t>credits</w:t>
            </w:r>
            <w:r w:rsidRPr="00FB1521">
              <w:rPr>
                <w:rFonts w:ascii="Sylfaen" w:hAnsi="Sylfaen"/>
                <w:b/>
                <w:bCs/>
                <w:sz w:val="20"/>
                <w:szCs w:val="20"/>
              </w:rPr>
              <w:t>)</w:t>
            </w:r>
          </w:p>
        </w:tc>
      </w:tr>
      <w:tr w:rsidR="00FB1521" w:rsidRPr="00FB1521" w:rsidTr="003E5205">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6</w:t>
            </w:r>
          </w:p>
        </w:tc>
        <w:tc>
          <w:tcPr>
            <w:tcW w:w="4427" w:type="dxa"/>
            <w:tcBorders>
              <w:top w:val="single" w:sz="4" w:space="0" w:color="auto"/>
              <w:left w:val="double" w:sz="4" w:space="0" w:color="auto"/>
              <w:bottom w:val="single" w:sz="4" w:space="0" w:color="auto"/>
              <w:right w:val="double" w:sz="4" w:space="0" w:color="auto"/>
            </w:tcBorders>
            <w:vAlign w:val="center"/>
            <w:hideMark/>
          </w:tcPr>
          <w:p w:rsidR="00FB1521" w:rsidRPr="00FB1521" w:rsidRDefault="00FB1521" w:rsidP="00FB1521">
            <w:pPr>
              <w:pStyle w:val="BalloonText"/>
              <w:tabs>
                <w:tab w:val="left" w:pos="0"/>
              </w:tabs>
              <w:rPr>
                <w:rFonts w:ascii="Sylfaen" w:hAnsi="Sylfaen" w:cs="AcadNusx"/>
                <w:sz w:val="20"/>
                <w:szCs w:val="20"/>
              </w:rPr>
            </w:pPr>
            <w:r w:rsidRPr="00FB1521">
              <w:rPr>
                <w:rFonts w:ascii="Sylfaen" w:eastAsia="Times New Roman" w:hAnsi="Sylfaen" w:cs="Times New Roman"/>
                <w:sz w:val="20"/>
                <w:szCs w:val="20"/>
              </w:rPr>
              <w:t>Credits for Minor program</w:t>
            </w:r>
          </w:p>
        </w:tc>
        <w:tc>
          <w:tcPr>
            <w:tcW w:w="451" w:type="dxa"/>
            <w:tcBorders>
              <w:top w:val="single" w:sz="4" w:space="0" w:color="auto"/>
              <w:left w:val="doub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rPr>
            </w:pPr>
            <w:r w:rsidRPr="00FB1521">
              <w:rPr>
                <w:rFonts w:ascii="Sylfaen" w:hAnsi="Sylfaen"/>
                <w:sz w:val="20"/>
                <w:szCs w:val="20"/>
              </w:rPr>
              <w:t>60</w:t>
            </w:r>
          </w:p>
        </w:tc>
        <w:tc>
          <w:tcPr>
            <w:tcW w:w="554"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10</w:t>
            </w:r>
          </w:p>
        </w:tc>
        <w:tc>
          <w:tcPr>
            <w:tcW w:w="479"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10</w:t>
            </w:r>
          </w:p>
        </w:tc>
        <w:tc>
          <w:tcPr>
            <w:tcW w:w="472"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10</w:t>
            </w:r>
          </w:p>
        </w:tc>
        <w:tc>
          <w:tcPr>
            <w:tcW w:w="479"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10</w:t>
            </w:r>
          </w:p>
        </w:tc>
        <w:tc>
          <w:tcPr>
            <w:tcW w:w="517" w:type="dxa"/>
            <w:tcBorders>
              <w:top w:val="single" w:sz="4" w:space="0" w:color="auto"/>
              <w:left w:val="single" w:sz="4" w:space="0" w:color="auto"/>
              <w:bottom w:val="single" w:sz="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10</w:t>
            </w:r>
          </w:p>
        </w:tc>
        <w:tc>
          <w:tcPr>
            <w:tcW w:w="544" w:type="dxa"/>
            <w:tcBorders>
              <w:top w:val="single" w:sz="4" w:space="0" w:color="auto"/>
              <w:left w:val="single" w:sz="4" w:space="0" w:color="auto"/>
              <w:bottom w:val="single" w:sz="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sz w:val="20"/>
                <w:szCs w:val="20"/>
                <w:lang w:val="ka-GE"/>
              </w:rPr>
            </w:pPr>
            <w:r w:rsidRPr="00FB1521">
              <w:rPr>
                <w:rFonts w:ascii="Sylfaen" w:hAnsi="Sylfaen"/>
                <w:sz w:val="20"/>
                <w:szCs w:val="20"/>
                <w:lang w:val="ka-GE"/>
              </w:rPr>
              <w:t>10</w:t>
            </w:r>
          </w:p>
        </w:tc>
        <w:tc>
          <w:tcPr>
            <w:tcW w:w="793" w:type="dxa"/>
            <w:tcBorders>
              <w:top w:val="single" w:sz="4" w:space="0" w:color="auto"/>
              <w:left w:val="single" w:sz="4" w:space="0" w:color="auto"/>
              <w:bottom w:val="single" w:sz="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r w:rsidR="00FB1521" w:rsidRPr="00FB1521" w:rsidTr="003E5205">
        <w:trPr>
          <w:trHeight w:val="283"/>
        </w:trPr>
        <w:tc>
          <w:tcPr>
            <w:tcW w:w="5005" w:type="dxa"/>
            <w:gridSpan w:val="2"/>
            <w:tcBorders>
              <w:top w:val="single" w:sz="4" w:space="0" w:color="auto"/>
              <w:left w:val="thinThickSmallGap" w:sz="24" w:space="0" w:color="auto"/>
              <w:bottom w:val="thickThinSmallGap" w:sz="24" w:space="0" w:color="auto"/>
              <w:right w:val="double" w:sz="4" w:space="0" w:color="auto"/>
            </w:tcBorders>
            <w:vAlign w:val="center"/>
          </w:tcPr>
          <w:p w:rsidR="00FB1521" w:rsidRPr="00FB1521" w:rsidRDefault="00FB1521" w:rsidP="00FB1521">
            <w:pPr>
              <w:pStyle w:val="BalloonText"/>
              <w:tabs>
                <w:tab w:val="left" w:pos="0"/>
              </w:tabs>
              <w:rPr>
                <w:rFonts w:ascii="Sylfaen" w:hAnsi="Sylfaen" w:cs="AcadNusx"/>
                <w:b/>
                <w:sz w:val="20"/>
                <w:szCs w:val="20"/>
                <w:lang w:val="ka-GE"/>
              </w:rPr>
            </w:pPr>
            <w:r w:rsidRPr="00FB1521">
              <w:rPr>
                <w:rFonts w:ascii="Sylfaen" w:eastAsia="Times New Roman" w:hAnsi="Sylfaen" w:cs="Times New Roman"/>
                <w:b/>
                <w:bCs/>
                <w:sz w:val="20"/>
                <w:szCs w:val="20"/>
              </w:rPr>
              <w:t>                         All</w:t>
            </w:r>
          </w:p>
        </w:tc>
        <w:tc>
          <w:tcPr>
            <w:tcW w:w="451" w:type="dxa"/>
            <w:tcBorders>
              <w:top w:val="single" w:sz="4" w:space="0" w:color="auto"/>
              <w:left w:val="double" w:sz="4" w:space="0" w:color="auto"/>
              <w:bottom w:val="thickThinSmallGap" w:sz="24" w:space="0" w:color="auto"/>
              <w:right w:val="single" w:sz="4" w:space="0" w:color="auto"/>
            </w:tcBorders>
            <w:vAlign w:val="center"/>
            <w:hideMark/>
          </w:tcPr>
          <w:p w:rsidR="00FB1521" w:rsidRPr="00FB1521" w:rsidRDefault="00FB1521" w:rsidP="00FB1521">
            <w:pPr>
              <w:spacing w:after="0" w:line="240" w:lineRule="auto"/>
              <w:rPr>
                <w:rFonts w:ascii="Sylfaen" w:hAnsi="Sylfaen"/>
                <w:b/>
                <w:sz w:val="20"/>
                <w:szCs w:val="20"/>
              </w:rPr>
            </w:pPr>
            <w:r w:rsidRPr="00FB1521">
              <w:rPr>
                <w:rFonts w:ascii="Sylfaen" w:hAnsi="Sylfaen"/>
                <w:b/>
                <w:sz w:val="20"/>
                <w:szCs w:val="20"/>
              </w:rPr>
              <w:t>240</w:t>
            </w:r>
          </w:p>
        </w:tc>
        <w:tc>
          <w:tcPr>
            <w:tcW w:w="554" w:type="dxa"/>
            <w:tcBorders>
              <w:top w:val="single" w:sz="4" w:space="0" w:color="auto"/>
              <w:left w:val="single" w:sz="4" w:space="0" w:color="auto"/>
              <w:bottom w:val="thickThinSmallGap" w:sz="24"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p>
        </w:tc>
        <w:tc>
          <w:tcPr>
            <w:tcW w:w="722" w:type="dxa"/>
            <w:tcBorders>
              <w:top w:val="single" w:sz="4" w:space="0" w:color="auto"/>
              <w:left w:val="single" w:sz="4" w:space="0" w:color="auto"/>
              <w:bottom w:val="thickThinSmallGap" w:sz="2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p>
        </w:tc>
        <w:tc>
          <w:tcPr>
            <w:tcW w:w="852" w:type="dxa"/>
            <w:tcBorders>
              <w:top w:val="single" w:sz="4" w:space="0" w:color="auto"/>
              <w:left w:val="single" w:sz="4" w:space="0" w:color="auto"/>
              <w:bottom w:val="thickThinSmallGap" w:sz="24"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p>
        </w:tc>
        <w:tc>
          <w:tcPr>
            <w:tcW w:w="602" w:type="dxa"/>
            <w:tcBorders>
              <w:top w:val="single" w:sz="4" w:space="0" w:color="auto"/>
              <w:left w:val="single" w:sz="4" w:space="0" w:color="auto"/>
              <w:bottom w:val="thickThinSmallGap" w:sz="24" w:space="0" w:color="auto"/>
              <w:right w:val="single" w:sz="4" w:space="0" w:color="auto"/>
            </w:tcBorders>
            <w:vAlign w:val="center"/>
          </w:tcPr>
          <w:p w:rsidR="00FB1521" w:rsidRPr="00FB1521" w:rsidRDefault="00FB1521" w:rsidP="00FB1521">
            <w:pPr>
              <w:spacing w:after="0" w:line="240" w:lineRule="auto"/>
              <w:jc w:val="center"/>
              <w:rPr>
                <w:rFonts w:ascii="Sylfaen" w:hAnsi="Sylfaen"/>
                <w:b/>
                <w:sz w:val="20"/>
                <w:szCs w:val="20"/>
              </w:rPr>
            </w:pPr>
          </w:p>
        </w:tc>
        <w:tc>
          <w:tcPr>
            <w:tcW w:w="1382" w:type="dxa"/>
            <w:tcBorders>
              <w:top w:val="single" w:sz="4" w:space="0" w:color="auto"/>
              <w:left w:val="single" w:sz="4" w:space="0" w:color="auto"/>
              <w:bottom w:val="thickThinSmallGap" w:sz="24" w:space="0" w:color="auto"/>
              <w:right w:val="double" w:sz="4" w:space="0" w:color="auto"/>
            </w:tcBorders>
            <w:vAlign w:val="center"/>
          </w:tcPr>
          <w:p w:rsidR="00FB1521" w:rsidRPr="00FB1521" w:rsidRDefault="00FB1521" w:rsidP="00FB1521">
            <w:pPr>
              <w:spacing w:after="0" w:line="240" w:lineRule="auto"/>
              <w:jc w:val="center"/>
              <w:rPr>
                <w:rFonts w:ascii="Sylfaen" w:hAnsi="Sylfaen"/>
                <w:b/>
                <w:sz w:val="20"/>
                <w:szCs w:val="20"/>
                <w:lang w:val="ka-GE"/>
              </w:rPr>
            </w:pPr>
          </w:p>
        </w:tc>
        <w:tc>
          <w:tcPr>
            <w:tcW w:w="389" w:type="dxa"/>
            <w:tcBorders>
              <w:top w:val="single" w:sz="4" w:space="0" w:color="auto"/>
              <w:left w:val="double" w:sz="4" w:space="0" w:color="auto"/>
              <w:bottom w:val="thickThinSmallGap" w:sz="2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b/>
                <w:sz w:val="20"/>
                <w:szCs w:val="20"/>
              </w:rPr>
            </w:pP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b/>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p>
        </w:tc>
        <w:tc>
          <w:tcPr>
            <w:tcW w:w="517" w:type="dxa"/>
            <w:tcBorders>
              <w:top w:val="single" w:sz="4" w:space="0" w:color="auto"/>
              <w:left w:val="single" w:sz="4" w:space="0" w:color="auto"/>
              <w:bottom w:val="thickThinSmallGap" w:sz="24" w:space="0" w:color="auto"/>
              <w:right w:val="sing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p>
        </w:tc>
        <w:tc>
          <w:tcPr>
            <w:tcW w:w="544" w:type="dxa"/>
            <w:tcBorders>
              <w:top w:val="single" w:sz="4" w:space="0" w:color="auto"/>
              <w:left w:val="single" w:sz="4" w:space="0" w:color="auto"/>
              <w:bottom w:val="thickThinSmallGap" w:sz="24" w:space="0" w:color="auto"/>
              <w:right w:val="double" w:sz="4" w:space="0" w:color="auto"/>
            </w:tcBorders>
            <w:vAlign w:val="center"/>
            <w:hideMark/>
          </w:tcPr>
          <w:p w:rsidR="00FB1521" w:rsidRPr="00FB1521" w:rsidRDefault="00FB1521" w:rsidP="00FB1521">
            <w:pPr>
              <w:spacing w:after="0" w:line="240" w:lineRule="auto"/>
              <w:jc w:val="center"/>
              <w:rPr>
                <w:rFonts w:ascii="Sylfaen" w:hAnsi="Sylfaen"/>
                <w:b/>
                <w:sz w:val="20"/>
                <w:szCs w:val="20"/>
                <w:lang w:val="ka-GE"/>
              </w:rPr>
            </w:pPr>
          </w:p>
        </w:tc>
        <w:tc>
          <w:tcPr>
            <w:tcW w:w="793" w:type="dxa"/>
            <w:tcBorders>
              <w:top w:val="single" w:sz="4" w:space="0" w:color="auto"/>
              <w:left w:val="single" w:sz="4" w:space="0" w:color="auto"/>
              <w:bottom w:val="thickThinSmallGap" w:sz="24" w:space="0" w:color="auto"/>
              <w:right w:val="thickThinSmallGap" w:sz="24" w:space="0" w:color="auto"/>
            </w:tcBorders>
            <w:vAlign w:val="center"/>
          </w:tcPr>
          <w:p w:rsidR="00FB1521" w:rsidRPr="00FB1521" w:rsidRDefault="00FB1521" w:rsidP="00FB1521">
            <w:pPr>
              <w:spacing w:after="0" w:line="240" w:lineRule="auto"/>
              <w:jc w:val="center"/>
              <w:rPr>
                <w:rFonts w:ascii="Sylfaen" w:hAnsi="Sylfaen"/>
                <w:sz w:val="20"/>
                <w:szCs w:val="20"/>
                <w:lang w:val="ka-GE"/>
              </w:rPr>
            </w:pPr>
          </w:p>
        </w:tc>
      </w:tr>
    </w:tbl>
    <w:p w:rsidR="0039132E" w:rsidRPr="00CC47DE" w:rsidRDefault="0039132E" w:rsidP="00FB1521">
      <w:pPr>
        <w:tabs>
          <w:tab w:val="left" w:pos="12420"/>
        </w:tabs>
        <w:spacing w:after="0"/>
        <w:rPr>
          <w:rFonts w:ascii="Sylfaen" w:hAnsi="Sylfaen"/>
        </w:rPr>
      </w:pPr>
    </w:p>
    <w:p w:rsidR="003F0F62" w:rsidRPr="005711A5" w:rsidRDefault="003F0F62" w:rsidP="005711A5">
      <w:pPr>
        <w:spacing w:after="0"/>
        <w:rPr>
          <w:rFonts w:ascii="Sylfaen" w:hAnsi="Sylfaen"/>
          <w:b/>
          <w:noProof/>
          <w:sz w:val="20"/>
          <w:szCs w:val="20"/>
          <w:lang w:val="ru-RU"/>
        </w:rPr>
      </w:pPr>
    </w:p>
    <w:sectPr w:rsidR="003F0F62" w:rsidRPr="005711A5" w:rsidSect="0039132E">
      <w:type w:val="continuous"/>
      <w:pgSz w:w="15840" w:h="12240"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6A3" w:rsidRDefault="00A866A3">
      <w:pPr>
        <w:spacing w:after="0" w:line="240" w:lineRule="auto"/>
      </w:pPr>
      <w:r>
        <w:separator/>
      </w:r>
    </w:p>
  </w:endnote>
  <w:endnote w:type="continuationSeparator" w:id="1">
    <w:p w:rsidR="00A866A3" w:rsidRDefault="00A866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_Times">
    <w:altName w:val="Times New Roman"/>
    <w:panose1 w:val="02020603050405020304"/>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cadNusx">
    <w:altName w:val="Acad 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9F" w:rsidRDefault="00825FFD" w:rsidP="002232BE">
    <w:pPr>
      <w:pStyle w:val="Footer"/>
      <w:framePr w:wrap="around" w:vAnchor="text" w:hAnchor="margin" w:xAlign="right" w:y="1"/>
      <w:rPr>
        <w:rStyle w:val="PageNumber"/>
      </w:rPr>
    </w:pPr>
    <w:r>
      <w:rPr>
        <w:rStyle w:val="PageNumber"/>
      </w:rPr>
      <w:fldChar w:fldCharType="begin"/>
    </w:r>
    <w:r w:rsidR="0095459F">
      <w:rPr>
        <w:rStyle w:val="PageNumber"/>
      </w:rPr>
      <w:instrText xml:space="preserve">PAGE  </w:instrText>
    </w:r>
    <w:r>
      <w:rPr>
        <w:rStyle w:val="PageNumber"/>
      </w:rPr>
      <w:fldChar w:fldCharType="end"/>
    </w:r>
  </w:p>
  <w:p w:rsidR="0095459F" w:rsidRDefault="0095459F" w:rsidP="002232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9F" w:rsidRDefault="00825FFD" w:rsidP="002232BE">
    <w:pPr>
      <w:pStyle w:val="Footer"/>
      <w:framePr w:wrap="around" w:vAnchor="text" w:hAnchor="margin" w:xAlign="right" w:y="1"/>
      <w:rPr>
        <w:rStyle w:val="PageNumber"/>
      </w:rPr>
    </w:pPr>
    <w:r>
      <w:rPr>
        <w:rStyle w:val="PageNumber"/>
      </w:rPr>
      <w:fldChar w:fldCharType="begin"/>
    </w:r>
    <w:r w:rsidR="0095459F">
      <w:rPr>
        <w:rStyle w:val="PageNumber"/>
      </w:rPr>
      <w:instrText xml:space="preserve">PAGE  </w:instrText>
    </w:r>
    <w:r>
      <w:rPr>
        <w:rStyle w:val="PageNumber"/>
      </w:rPr>
      <w:fldChar w:fldCharType="separate"/>
    </w:r>
    <w:r w:rsidR="00FB1521">
      <w:rPr>
        <w:rStyle w:val="PageNumber"/>
        <w:noProof/>
      </w:rPr>
      <w:t>3</w:t>
    </w:r>
    <w:r>
      <w:rPr>
        <w:rStyle w:val="PageNumber"/>
      </w:rPr>
      <w:fldChar w:fldCharType="end"/>
    </w:r>
  </w:p>
  <w:p w:rsidR="0095459F" w:rsidRDefault="0095459F" w:rsidP="002232B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9F" w:rsidRDefault="009545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6A3" w:rsidRDefault="00A866A3">
      <w:pPr>
        <w:spacing w:after="0" w:line="240" w:lineRule="auto"/>
      </w:pPr>
      <w:r>
        <w:separator/>
      </w:r>
    </w:p>
  </w:footnote>
  <w:footnote w:type="continuationSeparator" w:id="1">
    <w:p w:rsidR="00A866A3" w:rsidRDefault="00A866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9F" w:rsidRDefault="009545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9F" w:rsidRDefault="009545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9F" w:rsidRDefault="009545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839"/>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B7F2A"/>
    <w:multiLevelType w:val="hybridMultilevel"/>
    <w:tmpl w:val="20D28DB2"/>
    <w:lvl w:ilvl="0" w:tplc="5ECC13CA">
      <w:start w:val="1"/>
      <w:numFmt w:val="bullet"/>
      <w:lvlText w:val=""/>
      <w:lvlJc w:val="left"/>
      <w:pPr>
        <w:tabs>
          <w:tab w:val="num" w:pos="360"/>
        </w:tabs>
        <w:ind w:left="360" w:hanging="360"/>
      </w:pPr>
      <w:rPr>
        <w:rFonts w:ascii="Wingdings" w:hAnsi="Wingding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3E46F1B"/>
    <w:multiLevelType w:val="hybridMultilevel"/>
    <w:tmpl w:val="8A52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4">
    <w:nsid w:val="0A520D50"/>
    <w:multiLevelType w:val="hybridMultilevel"/>
    <w:tmpl w:val="C848EDE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15476FD5"/>
    <w:multiLevelType w:val="hybridMultilevel"/>
    <w:tmpl w:val="C848E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0E2277D"/>
    <w:multiLevelType w:val="hybridMultilevel"/>
    <w:tmpl w:val="E572E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7A13C6"/>
    <w:multiLevelType w:val="hybridMultilevel"/>
    <w:tmpl w:val="8040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96FAE"/>
    <w:multiLevelType w:val="hybridMultilevel"/>
    <w:tmpl w:val="D504B5DE"/>
    <w:lvl w:ilvl="0" w:tplc="74F2030E">
      <w:start w:val="1"/>
      <w:numFmt w:val="decimal"/>
      <w:lvlText w:val="%1."/>
      <w:lvlJc w:val="left"/>
      <w:pPr>
        <w:ind w:left="60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4F5380"/>
    <w:multiLevelType w:val="hybridMultilevel"/>
    <w:tmpl w:val="707E33CA"/>
    <w:lvl w:ilvl="0" w:tplc="10FA8BBE">
      <w:start w:val="1"/>
      <w:numFmt w:val="upperRoman"/>
      <w:lvlText w:val="%1."/>
      <w:lvlJc w:val="left"/>
      <w:pPr>
        <w:ind w:left="1080" w:hanging="720"/>
      </w:pPr>
      <w:rPr>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9093DF2"/>
    <w:multiLevelType w:val="hybridMultilevel"/>
    <w:tmpl w:val="E3968C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16EC2"/>
    <w:multiLevelType w:val="hybridMultilevel"/>
    <w:tmpl w:val="A2A2A240"/>
    <w:lvl w:ilvl="0" w:tplc="040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12">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65258F"/>
    <w:multiLevelType w:val="hybridMultilevel"/>
    <w:tmpl w:val="45FC3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FA1494"/>
    <w:multiLevelType w:val="hybridMultilevel"/>
    <w:tmpl w:val="DF545750"/>
    <w:lvl w:ilvl="0" w:tplc="D674A6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A1847"/>
    <w:multiLevelType w:val="hybridMultilevel"/>
    <w:tmpl w:val="18B65F02"/>
    <w:lvl w:ilvl="0" w:tplc="04090001">
      <w:start w:val="1"/>
      <w:numFmt w:val="bullet"/>
      <w:lvlText w:val=""/>
      <w:lvlJc w:val="left"/>
      <w:pPr>
        <w:tabs>
          <w:tab w:val="num" w:pos="792"/>
        </w:tabs>
        <w:ind w:left="792" w:hanging="360"/>
      </w:pPr>
      <w:rPr>
        <w:rFonts w:ascii="Symbol" w:hAnsi="Symbol" w:hint="default"/>
      </w:rPr>
    </w:lvl>
    <w:lvl w:ilvl="1" w:tplc="04190003">
      <w:start w:val="1"/>
      <w:numFmt w:val="bullet"/>
      <w:lvlText w:val="o"/>
      <w:lvlJc w:val="left"/>
      <w:pPr>
        <w:tabs>
          <w:tab w:val="num" w:pos="612"/>
        </w:tabs>
        <w:ind w:left="612" w:hanging="360"/>
      </w:pPr>
      <w:rPr>
        <w:rFonts w:ascii="Courier New" w:hAnsi="Courier New" w:cs="Courier New" w:hint="default"/>
      </w:rPr>
    </w:lvl>
    <w:lvl w:ilvl="2" w:tplc="04190005" w:tentative="1">
      <w:start w:val="1"/>
      <w:numFmt w:val="bullet"/>
      <w:lvlText w:val=""/>
      <w:lvlJc w:val="left"/>
      <w:pPr>
        <w:tabs>
          <w:tab w:val="num" w:pos="1332"/>
        </w:tabs>
        <w:ind w:left="1332" w:hanging="360"/>
      </w:pPr>
      <w:rPr>
        <w:rFonts w:ascii="Wingdings" w:hAnsi="Wingdings" w:hint="default"/>
      </w:rPr>
    </w:lvl>
    <w:lvl w:ilvl="3" w:tplc="04190001" w:tentative="1">
      <w:start w:val="1"/>
      <w:numFmt w:val="bullet"/>
      <w:lvlText w:val=""/>
      <w:lvlJc w:val="left"/>
      <w:pPr>
        <w:tabs>
          <w:tab w:val="num" w:pos="2052"/>
        </w:tabs>
        <w:ind w:left="2052" w:hanging="360"/>
      </w:pPr>
      <w:rPr>
        <w:rFonts w:ascii="Symbol" w:hAnsi="Symbol" w:hint="default"/>
      </w:rPr>
    </w:lvl>
    <w:lvl w:ilvl="4" w:tplc="04190003" w:tentative="1">
      <w:start w:val="1"/>
      <w:numFmt w:val="bullet"/>
      <w:lvlText w:val="o"/>
      <w:lvlJc w:val="left"/>
      <w:pPr>
        <w:tabs>
          <w:tab w:val="num" w:pos="2772"/>
        </w:tabs>
        <w:ind w:left="2772" w:hanging="360"/>
      </w:pPr>
      <w:rPr>
        <w:rFonts w:ascii="Courier New" w:hAnsi="Courier New" w:cs="Courier New" w:hint="default"/>
      </w:rPr>
    </w:lvl>
    <w:lvl w:ilvl="5" w:tplc="04190005" w:tentative="1">
      <w:start w:val="1"/>
      <w:numFmt w:val="bullet"/>
      <w:lvlText w:val=""/>
      <w:lvlJc w:val="left"/>
      <w:pPr>
        <w:tabs>
          <w:tab w:val="num" w:pos="3492"/>
        </w:tabs>
        <w:ind w:left="3492" w:hanging="360"/>
      </w:pPr>
      <w:rPr>
        <w:rFonts w:ascii="Wingdings" w:hAnsi="Wingdings" w:hint="default"/>
      </w:rPr>
    </w:lvl>
    <w:lvl w:ilvl="6" w:tplc="04190001" w:tentative="1">
      <w:start w:val="1"/>
      <w:numFmt w:val="bullet"/>
      <w:lvlText w:val=""/>
      <w:lvlJc w:val="left"/>
      <w:pPr>
        <w:tabs>
          <w:tab w:val="num" w:pos="4212"/>
        </w:tabs>
        <w:ind w:left="4212" w:hanging="360"/>
      </w:pPr>
      <w:rPr>
        <w:rFonts w:ascii="Symbol" w:hAnsi="Symbol" w:hint="default"/>
      </w:rPr>
    </w:lvl>
    <w:lvl w:ilvl="7" w:tplc="04190003" w:tentative="1">
      <w:start w:val="1"/>
      <w:numFmt w:val="bullet"/>
      <w:lvlText w:val="o"/>
      <w:lvlJc w:val="left"/>
      <w:pPr>
        <w:tabs>
          <w:tab w:val="num" w:pos="4932"/>
        </w:tabs>
        <w:ind w:left="4932" w:hanging="360"/>
      </w:pPr>
      <w:rPr>
        <w:rFonts w:ascii="Courier New" w:hAnsi="Courier New" w:cs="Courier New" w:hint="default"/>
      </w:rPr>
    </w:lvl>
    <w:lvl w:ilvl="8" w:tplc="04190005" w:tentative="1">
      <w:start w:val="1"/>
      <w:numFmt w:val="bullet"/>
      <w:lvlText w:val=""/>
      <w:lvlJc w:val="left"/>
      <w:pPr>
        <w:tabs>
          <w:tab w:val="num" w:pos="5652"/>
        </w:tabs>
        <w:ind w:left="5652" w:hanging="360"/>
      </w:pPr>
      <w:rPr>
        <w:rFonts w:ascii="Wingdings" w:hAnsi="Wingdings" w:hint="default"/>
      </w:rPr>
    </w:lvl>
  </w:abstractNum>
  <w:abstractNum w:abstractNumId="18">
    <w:nsid w:val="620825E7"/>
    <w:multiLevelType w:val="hybridMultilevel"/>
    <w:tmpl w:val="9E2C9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4794DC1"/>
    <w:multiLevelType w:val="hybridMultilevel"/>
    <w:tmpl w:val="46E2A742"/>
    <w:lvl w:ilvl="0" w:tplc="0A362E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333458"/>
    <w:multiLevelType w:val="multilevel"/>
    <w:tmpl w:val="B8645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26397C"/>
    <w:multiLevelType w:val="multilevel"/>
    <w:tmpl w:val="B0868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6">
    <w:nsid w:val="7CE95D5B"/>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20"/>
  </w:num>
  <w:num w:numId="4">
    <w:abstractNumId w:val="23"/>
  </w:num>
  <w:num w:numId="5">
    <w:abstractNumId w:val="14"/>
  </w:num>
  <w:num w:numId="6">
    <w:abstractNumId w:val="3"/>
  </w:num>
  <w:num w:numId="7">
    <w:abstractNumId w:val="17"/>
  </w:num>
  <w:num w:numId="8">
    <w:abstractNumId w:val="11"/>
  </w:num>
  <w:num w:numId="9">
    <w:abstractNumId w:val="7"/>
  </w:num>
  <w:num w:numId="10">
    <w:abstractNumId w:val="15"/>
  </w:num>
  <w:num w:numId="11">
    <w:abstractNumId w:val="21"/>
  </w:num>
  <w:num w:numId="12">
    <w:abstractNumId w:val="1"/>
  </w:num>
  <w:num w:numId="13">
    <w:abstractNumId w:val="8"/>
  </w:num>
  <w:num w:numId="14">
    <w:abstractNumId w:val="16"/>
  </w:num>
  <w:num w:numId="15">
    <w:abstractNumId w:val="24"/>
  </w:num>
  <w:num w:numId="16">
    <w:abstractNumId w:val="22"/>
  </w:num>
  <w:num w:numId="17">
    <w:abstractNumId w:val="6"/>
  </w:num>
  <w:num w:numId="18">
    <w:abstractNumId w:val="2"/>
  </w:num>
  <w:num w:numId="19">
    <w:abstractNumId w:val="0"/>
  </w:num>
  <w:num w:numId="20">
    <w:abstractNumId w:val="4"/>
  </w:num>
  <w:num w:numId="21">
    <w:abstractNumId w:val="10"/>
  </w:num>
  <w:num w:numId="22">
    <w:abstractNumId w:val="2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5576B"/>
    <w:rsid w:val="0001214E"/>
    <w:rsid w:val="00030E3B"/>
    <w:rsid w:val="00046B31"/>
    <w:rsid w:val="00062750"/>
    <w:rsid w:val="00065B67"/>
    <w:rsid w:val="00072E54"/>
    <w:rsid w:val="00095C34"/>
    <w:rsid w:val="00096547"/>
    <w:rsid w:val="000A14A4"/>
    <w:rsid w:val="000C23AB"/>
    <w:rsid w:val="000C53F7"/>
    <w:rsid w:val="000D762D"/>
    <w:rsid w:val="001326A8"/>
    <w:rsid w:val="00152E82"/>
    <w:rsid w:val="0015476C"/>
    <w:rsid w:val="00193D68"/>
    <w:rsid w:val="001E4BBA"/>
    <w:rsid w:val="001F4D1F"/>
    <w:rsid w:val="001F62B5"/>
    <w:rsid w:val="00203227"/>
    <w:rsid w:val="00211C4C"/>
    <w:rsid w:val="00212302"/>
    <w:rsid w:val="00213B1A"/>
    <w:rsid w:val="002232BE"/>
    <w:rsid w:val="00235789"/>
    <w:rsid w:val="00252806"/>
    <w:rsid w:val="002970FA"/>
    <w:rsid w:val="002B5933"/>
    <w:rsid w:val="002B5B92"/>
    <w:rsid w:val="002C599F"/>
    <w:rsid w:val="002D635E"/>
    <w:rsid w:val="002F312E"/>
    <w:rsid w:val="002F60D1"/>
    <w:rsid w:val="00300DAD"/>
    <w:rsid w:val="00314011"/>
    <w:rsid w:val="00320A7C"/>
    <w:rsid w:val="00324C79"/>
    <w:rsid w:val="0034178B"/>
    <w:rsid w:val="00354A72"/>
    <w:rsid w:val="00377F33"/>
    <w:rsid w:val="003870C3"/>
    <w:rsid w:val="0039132E"/>
    <w:rsid w:val="00395E22"/>
    <w:rsid w:val="003A3553"/>
    <w:rsid w:val="003B1D07"/>
    <w:rsid w:val="003B5CA1"/>
    <w:rsid w:val="003B5FF9"/>
    <w:rsid w:val="003D1B63"/>
    <w:rsid w:val="003F0F62"/>
    <w:rsid w:val="003F34CC"/>
    <w:rsid w:val="003F6BB5"/>
    <w:rsid w:val="004314BC"/>
    <w:rsid w:val="00443D19"/>
    <w:rsid w:val="004442DF"/>
    <w:rsid w:val="0044613A"/>
    <w:rsid w:val="004749F3"/>
    <w:rsid w:val="00494CDB"/>
    <w:rsid w:val="00494F3F"/>
    <w:rsid w:val="004A0325"/>
    <w:rsid w:val="004A1E03"/>
    <w:rsid w:val="004A690D"/>
    <w:rsid w:val="004B2B2B"/>
    <w:rsid w:val="004C3D56"/>
    <w:rsid w:val="004E09C8"/>
    <w:rsid w:val="00515C5D"/>
    <w:rsid w:val="0052202E"/>
    <w:rsid w:val="0054312B"/>
    <w:rsid w:val="0055084E"/>
    <w:rsid w:val="0055474D"/>
    <w:rsid w:val="00556F92"/>
    <w:rsid w:val="00557FEC"/>
    <w:rsid w:val="005711A5"/>
    <w:rsid w:val="00594B4A"/>
    <w:rsid w:val="005A718B"/>
    <w:rsid w:val="005B17F4"/>
    <w:rsid w:val="005C1253"/>
    <w:rsid w:val="005C1417"/>
    <w:rsid w:val="005D37D6"/>
    <w:rsid w:val="005E2E2A"/>
    <w:rsid w:val="005F57FB"/>
    <w:rsid w:val="00601935"/>
    <w:rsid w:val="00602A66"/>
    <w:rsid w:val="006061F3"/>
    <w:rsid w:val="00611B9F"/>
    <w:rsid w:val="00612107"/>
    <w:rsid w:val="006141ED"/>
    <w:rsid w:val="0063298F"/>
    <w:rsid w:val="006657C5"/>
    <w:rsid w:val="00671403"/>
    <w:rsid w:val="006777CE"/>
    <w:rsid w:val="00683DE4"/>
    <w:rsid w:val="006858BC"/>
    <w:rsid w:val="00686EC6"/>
    <w:rsid w:val="006B66B5"/>
    <w:rsid w:val="006C73F5"/>
    <w:rsid w:val="006E5D27"/>
    <w:rsid w:val="006F136B"/>
    <w:rsid w:val="00711803"/>
    <w:rsid w:val="00711C0E"/>
    <w:rsid w:val="007123BC"/>
    <w:rsid w:val="00727C45"/>
    <w:rsid w:val="00737859"/>
    <w:rsid w:val="00761D47"/>
    <w:rsid w:val="0078786B"/>
    <w:rsid w:val="007A07EC"/>
    <w:rsid w:val="007C05EA"/>
    <w:rsid w:val="007C3E68"/>
    <w:rsid w:val="007C45FC"/>
    <w:rsid w:val="007D10EA"/>
    <w:rsid w:val="007D6407"/>
    <w:rsid w:val="007F2198"/>
    <w:rsid w:val="007F45F5"/>
    <w:rsid w:val="007F4FE1"/>
    <w:rsid w:val="007F65B4"/>
    <w:rsid w:val="00811863"/>
    <w:rsid w:val="00825FFD"/>
    <w:rsid w:val="008455E7"/>
    <w:rsid w:val="00894A7B"/>
    <w:rsid w:val="00894BDB"/>
    <w:rsid w:val="00896785"/>
    <w:rsid w:val="008979F5"/>
    <w:rsid w:val="008A070C"/>
    <w:rsid w:val="008A42B2"/>
    <w:rsid w:val="008A6A89"/>
    <w:rsid w:val="008C5A19"/>
    <w:rsid w:val="008D0F41"/>
    <w:rsid w:val="008E206F"/>
    <w:rsid w:val="008F27FF"/>
    <w:rsid w:val="00903FA1"/>
    <w:rsid w:val="009041CB"/>
    <w:rsid w:val="0091266C"/>
    <w:rsid w:val="00915334"/>
    <w:rsid w:val="00920E56"/>
    <w:rsid w:val="009272D5"/>
    <w:rsid w:val="00931DBC"/>
    <w:rsid w:val="00935093"/>
    <w:rsid w:val="0095459F"/>
    <w:rsid w:val="00974550"/>
    <w:rsid w:val="0097685C"/>
    <w:rsid w:val="00982430"/>
    <w:rsid w:val="0098551A"/>
    <w:rsid w:val="00994781"/>
    <w:rsid w:val="009C2047"/>
    <w:rsid w:val="009C4D9F"/>
    <w:rsid w:val="009D7777"/>
    <w:rsid w:val="009D7832"/>
    <w:rsid w:val="009E2EF4"/>
    <w:rsid w:val="009E4C8A"/>
    <w:rsid w:val="009F6B9A"/>
    <w:rsid w:val="00A01D37"/>
    <w:rsid w:val="00A0621B"/>
    <w:rsid w:val="00A32257"/>
    <w:rsid w:val="00A328A4"/>
    <w:rsid w:val="00A3421A"/>
    <w:rsid w:val="00A42A27"/>
    <w:rsid w:val="00A47141"/>
    <w:rsid w:val="00A53316"/>
    <w:rsid w:val="00A5383A"/>
    <w:rsid w:val="00A61536"/>
    <w:rsid w:val="00A64BBA"/>
    <w:rsid w:val="00A65F64"/>
    <w:rsid w:val="00A66FD3"/>
    <w:rsid w:val="00A73570"/>
    <w:rsid w:val="00A76EDD"/>
    <w:rsid w:val="00A866A3"/>
    <w:rsid w:val="00AB2EF1"/>
    <w:rsid w:val="00AB4655"/>
    <w:rsid w:val="00AB502F"/>
    <w:rsid w:val="00AB5882"/>
    <w:rsid w:val="00AD1E89"/>
    <w:rsid w:val="00AE743B"/>
    <w:rsid w:val="00AF05DC"/>
    <w:rsid w:val="00AF40A4"/>
    <w:rsid w:val="00B06C22"/>
    <w:rsid w:val="00B11597"/>
    <w:rsid w:val="00B2525E"/>
    <w:rsid w:val="00B517E5"/>
    <w:rsid w:val="00B5576B"/>
    <w:rsid w:val="00B57227"/>
    <w:rsid w:val="00B57BA5"/>
    <w:rsid w:val="00B62C91"/>
    <w:rsid w:val="00B6669E"/>
    <w:rsid w:val="00B70EBC"/>
    <w:rsid w:val="00B80CCF"/>
    <w:rsid w:val="00B81497"/>
    <w:rsid w:val="00B8396A"/>
    <w:rsid w:val="00B85299"/>
    <w:rsid w:val="00BA7C58"/>
    <w:rsid w:val="00BB6FC4"/>
    <w:rsid w:val="00BC6AA3"/>
    <w:rsid w:val="00BC74DD"/>
    <w:rsid w:val="00BD16B2"/>
    <w:rsid w:val="00BF0F41"/>
    <w:rsid w:val="00BF1EC2"/>
    <w:rsid w:val="00BF6D3C"/>
    <w:rsid w:val="00C26953"/>
    <w:rsid w:val="00C307BD"/>
    <w:rsid w:val="00C454A4"/>
    <w:rsid w:val="00C552C8"/>
    <w:rsid w:val="00C7230E"/>
    <w:rsid w:val="00C772B9"/>
    <w:rsid w:val="00CB6B10"/>
    <w:rsid w:val="00CC1092"/>
    <w:rsid w:val="00CC3AB1"/>
    <w:rsid w:val="00CF30B3"/>
    <w:rsid w:val="00CF4AE0"/>
    <w:rsid w:val="00D01BFB"/>
    <w:rsid w:val="00D04852"/>
    <w:rsid w:val="00D10554"/>
    <w:rsid w:val="00D10D27"/>
    <w:rsid w:val="00D10DF3"/>
    <w:rsid w:val="00D70DD4"/>
    <w:rsid w:val="00D92F16"/>
    <w:rsid w:val="00D95399"/>
    <w:rsid w:val="00DA190B"/>
    <w:rsid w:val="00DA4F5F"/>
    <w:rsid w:val="00DA6A6F"/>
    <w:rsid w:val="00DA7004"/>
    <w:rsid w:val="00DD642B"/>
    <w:rsid w:val="00DE4053"/>
    <w:rsid w:val="00DF0600"/>
    <w:rsid w:val="00DF0D61"/>
    <w:rsid w:val="00DF6451"/>
    <w:rsid w:val="00E10FF4"/>
    <w:rsid w:val="00E12ED8"/>
    <w:rsid w:val="00E7057B"/>
    <w:rsid w:val="00E76907"/>
    <w:rsid w:val="00E8088E"/>
    <w:rsid w:val="00E908BD"/>
    <w:rsid w:val="00E95107"/>
    <w:rsid w:val="00E972C0"/>
    <w:rsid w:val="00ED0AB6"/>
    <w:rsid w:val="00ED2E7E"/>
    <w:rsid w:val="00ED3AD6"/>
    <w:rsid w:val="00EE0A9E"/>
    <w:rsid w:val="00EF794A"/>
    <w:rsid w:val="00F0095B"/>
    <w:rsid w:val="00F0484D"/>
    <w:rsid w:val="00F12D10"/>
    <w:rsid w:val="00F20F18"/>
    <w:rsid w:val="00F36D51"/>
    <w:rsid w:val="00F43A6D"/>
    <w:rsid w:val="00F57E82"/>
    <w:rsid w:val="00F87751"/>
    <w:rsid w:val="00F9782B"/>
    <w:rsid w:val="00FA7E5D"/>
    <w:rsid w:val="00FB1521"/>
    <w:rsid w:val="00FE5DCE"/>
    <w:rsid w:val="00FE6768"/>
    <w:rsid w:val="00FE749A"/>
    <w:rsid w:val="00FF33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Classic 3" w:uiPriority="0"/>
    <w:lsdException w:name="Table Grid 5" w:uiPriority="0"/>
    <w:lsdException w:name="Table List 4"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004"/>
  </w:style>
  <w:style w:type="paragraph" w:styleId="Heading1">
    <w:name w:val="heading 1"/>
    <w:basedOn w:val="Normal"/>
    <w:next w:val="Normal"/>
    <w:link w:val="Heading1Char"/>
    <w:qFormat/>
    <w:rsid w:val="00FB1521"/>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FB1521"/>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FB1521"/>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FB1521"/>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FB1521"/>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FB1521"/>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FB1521"/>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FB1521"/>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FB1521"/>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listparagraphcxspmiddle">
    <w:name w:val="listparagraphcxspmiddle"/>
    <w:basedOn w:val="Normal"/>
    <w:rsid w:val="007F4FE1"/>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rsid w:val="004A1E03"/>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NoSpacing">
    <w:name w:val="No Spacing"/>
    <w:uiPriority w:val="1"/>
    <w:qFormat/>
    <w:rsid w:val="00AE743B"/>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FB152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B152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FB1521"/>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FB1521"/>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FB1521"/>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FB1521"/>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FB1521"/>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FB152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FB1521"/>
    <w:rPr>
      <w:rFonts w:ascii="Arial" w:eastAsia="Times New Roman" w:hAnsi="Arial" w:cs="Arial"/>
      <w:lang w:val="ru-RU" w:eastAsia="ru-RU"/>
    </w:rPr>
  </w:style>
  <w:style w:type="paragraph" w:customStyle="1" w:styleId="CM1">
    <w:name w:val="CM1"/>
    <w:basedOn w:val="Default"/>
    <w:next w:val="Default"/>
    <w:rsid w:val="00FB1521"/>
  </w:style>
  <w:style w:type="paragraph" w:customStyle="1" w:styleId="CM5">
    <w:name w:val="CM5"/>
    <w:basedOn w:val="Default"/>
    <w:next w:val="Default"/>
    <w:rsid w:val="00FB1521"/>
  </w:style>
  <w:style w:type="paragraph" w:customStyle="1" w:styleId="CM3">
    <w:name w:val="CM3"/>
    <w:basedOn w:val="Default"/>
    <w:next w:val="Default"/>
    <w:rsid w:val="00FB1521"/>
    <w:rPr>
      <w:color w:val="auto"/>
    </w:rPr>
  </w:style>
  <w:style w:type="character" w:customStyle="1" w:styleId="hps">
    <w:name w:val="hps"/>
    <w:basedOn w:val="DefaultParagraphFont"/>
    <w:rsid w:val="00FB1521"/>
  </w:style>
  <w:style w:type="paragraph" w:customStyle="1" w:styleId="CM2">
    <w:name w:val="CM2"/>
    <w:basedOn w:val="Default"/>
    <w:next w:val="Default"/>
    <w:rsid w:val="00FB1521"/>
    <w:rPr>
      <w:color w:val="auto"/>
    </w:rPr>
  </w:style>
  <w:style w:type="paragraph" w:styleId="BodyTextIndent3">
    <w:name w:val="Body Text Indent 3"/>
    <w:basedOn w:val="Normal"/>
    <w:link w:val="BodyTextIndent3Char"/>
    <w:rsid w:val="00FB152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FB1521"/>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FB152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B1521"/>
    <w:rPr>
      <w:rFonts w:ascii="Times New Roman" w:eastAsia="Times New Roman" w:hAnsi="Times New Roman" w:cs="Times New Roman"/>
      <w:sz w:val="20"/>
      <w:szCs w:val="20"/>
    </w:rPr>
  </w:style>
  <w:style w:type="character" w:styleId="FootnoteReference">
    <w:name w:val="footnote reference"/>
    <w:uiPriority w:val="99"/>
    <w:rsid w:val="00FB1521"/>
    <w:rPr>
      <w:vertAlign w:val="superscript"/>
    </w:rPr>
  </w:style>
  <w:style w:type="character" w:customStyle="1" w:styleId="EndnoteTextChar">
    <w:name w:val="Endnote Text Char"/>
    <w:basedOn w:val="DefaultParagraphFont"/>
    <w:link w:val="EndnoteText"/>
    <w:uiPriority w:val="99"/>
    <w:semiHidden/>
    <w:rsid w:val="00FB1521"/>
    <w:rPr>
      <w:sz w:val="20"/>
      <w:szCs w:val="20"/>
    </w:rPr>
  </w:style>
  <w:style w:type="paragraph" w:styleId="EndnoteText">
    <w:name w:val="endnote text"/>
    <w:basedOn w:val="Normal"/>
    <w:link w:val="EndnoteTextChar"/>
    <w:uiPriority w:val="99"/>
    <w:semiHidden/>
    <w:unhideWhenUsed/>
    <w:rsid w:val="00FB1521"/>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FB1521"/>
    <w:rPr>
      <w:sz w:val="20"/>
      <w:szCs w:val="20"/>
    </w:rPr>
  </w:style>
  <w:style w:type="paragraph" w:customStyle="1" w:styleId="Elizbari">
    <w:name w:val="Elizbari"/>
    <w:basedOn w:val="Normal"/>
    <w:rsid w:val="00FB1521"/>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FB1521"/>
    <w:rPr>
      <w:vertAlign w:val="superscript"/>
    </w:rPr>
  </w:style>
  <w:style w:type="character" w:styleId="CommentReference">
    <w:name w:val="annotation reference"/>
    <w:basedOn w:val="DefaultParagraphFont"/>
    <w:uiPriority w:val="99"/>
    <w:semiHidden/>
    <w:unhideWhenUsed/>
    <w:rsid w:val="00FB1521"/>
    <w:rPr>
      <w:sz w:val="16"/>
      <w:szCs w:val="16"/>
    </w:rPr>
  </w:style>
  <w:style w:type="paragraph" w:styleId="CommentText">
    <w:name w:val="annotation text"/>
    <w:basedOn w:val="Normal"/>
    <w:link w:val="CommentTextChar"/>
    <w:uiPriority w:val="99"/>
    <w:semiHidden/>
    <w:unhideWhenUsed/>
    <w:rsid w:val="00FB1521"/>
    <w:pPr>
      <w:spacing w:line="240" w:lineRule="auto"/>
    </w:pPr>
    <w:rPr>
      <w:sz w:val="20"/>
      <w:szCs w:val="20"/>
    </w:rPr>
  </w:style>
  <w:style w:type="character" w:customStyle="1" w:styleId="CommentTextChar">
    <w:name w:val="Comment Text Char"/>
    <w:basedOn w:val="DefaultParagraphFont"/>
    <w:link w:val="CommentText"/>
    <w:uiPriority w:val="99"/>
    <w:semiHidden/>
    <w:rsid w:val="00FB1521"/>
    <w:rPr>
      <w:sz w:val="20"/>
      <w:szCs w:val="20"/>
    </w:rPr>
  </w:style>
  <w:style w:type="paragraph" w:styleId="CommentSubject">
    <w:name w:val="annotation subject"/>
    <w:basedOn w:val="CommentText"/>
    <w:next w:val="CommentText"/>
    <w:link w:val="CommentSubjectChar"/>
    <w:uiPriority w:val="99"/>
    <w:semiHidden/>
    <w:unhideWhenUsed/>
    <w:rsid w:val="00FB1521"/>
    <w:rPr>
      <w:b/>
      <w:bCs/>
    </w:rPr>
  </w:style>
  <w:style w:type="character" w:customStyle="1" w:styleId="CommentSubjectChar">
    <w:name w:val="Comment Subject Char"/>
    <w:basedOn w:val="CommentTextChar"/>
    <w:link w:val="CommentSubject"/>
    <w:uiPriority w:val="99"/>
    <w:semiHidden/>
    <w:rsid w:val="00FB1521"/>
    <w:rPr>
      <w:b/>
      <w:bCs/>
    </w:rPr>
  </w:style>
  <w:style w:type="table" w:styleId="TableGrid">
    <w:name w:val="Table Grid"/>
    <w:basedOn w:val="TableNormal"/>
    <w:rsid w:val="00FB15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B152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FB1521"/>
    <w:rPr>
      <w:b/>
      <w:bCs/>
    </w:rPr>
  </w:style>
  <w:style w:type="paragraph" w:customStyle="1" w:styleId="style21">
    <w:name w:val="style21"/>
    <w:basedOn w:val="Normal"/>
    <w:rsid w:val="00FB152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FB1521"/>
  </w:style>
  <w:style w:type="character" w:styleId="FollowedHyperlink">
    <w:name w:val="FollowedHyperlink"/>
    <w:uiPriority w:val="99"/>
    <w:unhideWhenUsed/>
    <w:rsid w:val="00FB1521"/>
    <w:rPr>
      <w:color w:val="800080"/>
      <w:u w:val="single"/>
    </w:rPr>
  </w:style>
  <w:style w:type="paragraph" w:customStyle="1" w:styleId="xl65">
    <w:name w:val="xl65"/>
    <w:basedOn w:val="Normal"/>
    <w:rsid w:val="00FB1521"/>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FB1521"/>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FB152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FB152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FB1521"/>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FB1521"/>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FB1521"/>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FB1521"/>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FB1521"/>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FB1521"/>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FB1521"/>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FB1521"/>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FB1521"/>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FB1521"/>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FB152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FB1521"/>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FB1521"/>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FB1521"/>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FB1521"/>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FB1521"/>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FB1521"/>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FB1521"/>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FB1521"/>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FB1521"/>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FB1521"/>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FB1521"/>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FB1521"/>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FB1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FB152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FB1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FB152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FB152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FB152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FB152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FB152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FB1521"/>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FB1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FB152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FB152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FB152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FB1521"/>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FB152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FB1521"/>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FB1521"/>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FB152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FB152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FB152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FB152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FB1521"/>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FB1521"/>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FB1521"/>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FB152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FB152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FB152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FB1521"/>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FB1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FB152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FB152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FB1521"/>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FB1521"/>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FB1521"/>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FB1521"/>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FB1521"/>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FB1521"/>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FB1521"/>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FB1521"/>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FB1521"/>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FB1521"/>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FB1521"/>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FB1521"/>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FB1521"/>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FB1521"/>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FB152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FB1521"/>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FB1521"/>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FB1521"/>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FB152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FB1521"/>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FB1521"/>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FB152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FB1521"/>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FB1521"/>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FB1521"/>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FB1521"/>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FB1521"/>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FB1521"/>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FB1521"/>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FB152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FB1521"/>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FB1521"/>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FB1521"/>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FB152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FB1521"/>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FB1521"/>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FB1521"/>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FB1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FB1521"/>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FB1521"/>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FB1521"/>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FB152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FB1521"/>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FB152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FB1521"/>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FB1521"/>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FB1521"/>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FB1521"/>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FB1521"/>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FB1521"/>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FB1521"/>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FB1521"/>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FB152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FB152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FB152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FB152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FB1521"/>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FB1521"/>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FB152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FB152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FB1521"/>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FB1521"/>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FB1521"/>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FB1521"/>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FB1521"/>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FB1521"/>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FB1521"/>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FB1521"/>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FB1521"/>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FB152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FB1521"/>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FB152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FB1521"/>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FB1521"/>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FB1521"/>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FB1521"/>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FB1521"/>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FB1521"/>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FB1521"/>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FB1521"/>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FB1521"/>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FB152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FB1521"/>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FB152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FB152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FB1521"/>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FB152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FB152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FB152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FB1521"/>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FB1521"/>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FB1521"/>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FB1521"/>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FB1521"/>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FB1521"/>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FB1521"/>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FB152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FB1521"/>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FB152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FB152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FB152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FB152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FB1521"/>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FB1521"/>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FB1521"/>
    <w:rPr>
      <w:rFonts w:ascii="Sibrdzne_98" w:eastAsia="Times New Roman" w:hAnsi="Sibrdzne_98" w:cs="Times New Roman"/>
      <w:sz w:val="24"/>
      <w:szCs w:val="24"/>
      <w:lang w:eastAsia="ru-RU"/>
    </w:rPr>
  </w:style>
  <w:style w:type="paragraph" w:styleId="BodyText">
    <w:name w:val="Body Text"/>
    <w:basedOn w:val="Normal"/>
    <w:link w:val="BodyTextChar"/>
    <w:rsid w:val="00FB1521"/>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FB1521"/>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FB1521"/>
    <w:pPr>
      <w:spacing w:after="0" w:line="240" w:lineRule="auto"/>
      <w:ind w:left="720"/>
      <w:contextualSpacing/>
    </w:pPr>
    <w:rPr>
      <w:rFonts w:ascii="Times New Roman" w:eastAsia="Times New Roman" w:hAnsi="Times New Roman" w:cs="Times New Roman"/>
      <w:sz w:val="24"/>
      <w:szCs w:val="24"/>
      <w:lang w:val="ru-RU" w:eastAsia="ru-RU"/>
    </w:rPr>
  </w:style>
  <w:style w:type="numbering" w:customStyle="1" w:styleId="NoList1">
    <w:name w:val="No List1"/>
    <w:next w:val="NoList"/>
    <w:uiPriority w:val="99"/>
    <w:semiHidden/>
    <w:unhideWhenUsed/>
    <w:rsid w:val="00FB1521"/>
  </w:style>
  <w:style w:type="table" w:customStyle="1" w:styleId="TableGrid1">
    <w:name w:val="Table Grid1"/>
    <w:basedOn w:val="TableNormal"/>
    <w:next w:val="TableGrid"/>
    <w:uiPriority w:val="99"/>
    <w:rsid w:val="00FB152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FB1521"/>
  </w:style>
  <w:style w:type="table" w:customStyle="1" w:styleId="TableGrid11">
    <w:name w:val="Table Grid11"/>
    <w:basedOn w:val="TableNormal"/>
    <w:next w:val="TableGrid"/>
    <w:rsid w:val="00FB15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B1521"/>
  </w:style>
  <w:style w:type="table" w:customStyle="1" w:styleId="TableGrid2">
    <w:name w:val="Table Grid2"/>
    <w:basedOn w:val="TableNormal"/>
    <w:next w:val="TableGrid"/>
    <w:uiPriority w:val="59"/>
    <w:rsid w:val="00FB152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B1521"/>
  </w:style>
  <w:style w:type="table" w:customStyle="1" w:styleId="TableGrid12">
    <w:name w:val="Table Grid12"/>
    <w:basedOn w:val="TableNormal"/>
    <w:next w:val="TableGrid"/>
    <w:rsid w:val="00FB15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B1521"/>
    <w:pPr>
      <w:spacing w:after="0" w:line="240" w:lineRule="auto"/>
    </w:pPr>
  </w:style>
  <w:style w:type="character" w:styleId="Emphasis">
    <w:name w:val="Emphasis"/>
    <w:basedOn w:val="DefaultParagraphFont"/>
    <w:uiPriority w:val="20"/>
    <w:qFormat/>
    <w:rsid w:val="00FB1521"/>
    <w:rPr>
      <w:rFonts w:cs="Times New Roman"/>
      <w:i/>
      <w:iCs/>
    </w:rPr>
  </w:style>
  <w:style w:type="paragraph" w:customStyle="1" w:styleId="abzacixml">
    <w:name w:val="abzaci_xml"/>
    <w:basedOn w:val="PlainText"/>
    <w:autoRedefine/>
    <w:rsid w:val="00FB1521"/>
    <w:pPr>
      <w:jc w:val="both"/>
    </w:pPr>
    <w:rPr>
      <w:rFonts w:ascii="Sylfaen" w:hAnsi="Sylfaen" w:cs="Arial"/>
      <w:bCs/>
      <w:sz w:val="22"/>
      <w:szCs w:val="22"/>
      <w:lang w:val="ka-GE" w:eastAsia="ru-RU"/>
    </w:rPr>
  </w:style>
  <w:style w:type="paragraph" w:styleId="PlainText">
    <w:name w:val="Plain Text"/>
    <w:basedOn w:val="Normal"/>
    <w:link w:val="PlainTextChar"/>
    <w:uiPriority w:val="99"/>
    <w:unhideWhenUsed/>
    <w:rsid w:val="00FB152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B1521"/>
    <w:rPr>
      <w:rFonts w:ascii="Consolas" w:eastAsia="Calibri" w:hAnsi="Consolas" w:cs="Times New Roman"/>
      <w:sz w:val="21"/>
      <w:szCs w:val="21"/>
    </w:rPr>
  </w:style>
  <w:style w:type="paragraph" w:styleId="HTMLPreformatted">
    <w:name w:val="HTML Preformatted"/>
    <w:basedOn w:val="Normal"/>
    <w:link w:val="HTMLPreformattedChar"/>
    <w:uiPriority w:val="99"/>
    <w:semiHidden/>
    <w:unhideWhenUsed/>
    <w:rsid w:val="00FB152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B1521"/>
    <w:rPr>
      <w:rFonts w:ascii="Consolas" w:hAnsi="Consolas" w:cs="Consolas"/>
      <w:sz w:val="20"/>
      <w:szCs w:val="20"/>
    </w:rPr>
  </w:style>
  <w:style w:type="character" w:customStyle="1" w:styleId="UnresolvedMention1">
    <w:name w:val="Unresolved Mention1"/>
    <w:basedOn w:val="DefaultParagraphFont"/>
    <w:uiPriority w:val="99"/>
    <w:semiHidden/>
    <w:unhideWhenUsed/>
    <w:rsid w:val="00FB1521"/>
    <w:rPr>
      <w:color w:val="808080"/>
      <w:shd w:val="clear" w:color="auto" w:fill="E6E6E6"/>
    </w:rPr>
  </w:style>
  <w:style w:type="table" w:styleId="TableGrid5">
    <w:name w:val="Table Grid 5"/>
    <w:basedOn w:val="TableNormal"/>
    <w:rsid w:val="00FB1521"/>
    <w:pPr>
      <w:spacing w:after="0" w:line="240" w:lineRule="auto"/>
    </w:pPr>
    <w:rPr>
      <w:rFonts w:ascii="Times New Roman" w:eastAsia="Times New Roman" w:hAnsi="Times New Roman" w:cs="Times New Roman"/>
      <w:sz w:val="20"/>
      <w:szCs w:val="20"/>
      <w:lang w:val="ka-GE" w:eastAsia="ka-G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FB1521"/>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FB1521"/>
    <w:pPr>
      <w:spacing w:after="0" w:line="240" w:lineRule="auto"/>
    </w:pPr>
    <w:rPr>
      <w:rFonts w:ascii="Times New Roman" w:eastAsia="Times New Roman" w:hAnsi="Times New Roman" w:cs="Times New Roman"/>
      <w:sz w:val="20"/>
      <w:szCs w:val="20"/>
      <w:lang w:val="ka-GE" w:eastAsia="ka-GE"/>
    </w:rPr>
    <w:tblPr>
      <w:tblInd w:w="0" w:type="dxa"/>
      <w:tblBorders>
        <w:top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FB1521"/>
    <w:pPr>
      <w:spacing w:after="0" w:line="240" w:lineRule="auto"/>
    </w:pPr>
    <w:rPr>
      <w:rFonts w:ascii="Times New Roman" w:eastAsia="Times New Roman" w:hAnsi="Times New Roman" w:cs="Times New Roman"/>
      <w:sz w:val="20"/>
      <w:szCs w:val="20"/>
      <w:lang w:val="ka-GE" w:eastAsia="ka-G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FB152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FB1521"/>
    <w:rPr>
      <w:rFonts w:ascii="Times New Roman" w:eastAsia="Times New Roman" w:hAnsi="Times New Roman" w:cs="Times New Roman"/>
      <w:sz w:val="16"/>
      <w:szCs w:val="16"/>
    </w:rPr>
  </w:style>
  <w:style w:type="table" w:styleId="TableWeb1">
    <w:name w:val="Table Web 1"/>
    <w:basedOn w:val="TableNormal"/>
    <w:rsid w:val="00FB1521"/>
    <w:pPr>
      <w:spacing w:after="0" w:line="240" w:lineRule="auto"/>
    </w:pPr>
    <w:rPr>
      <w:rFonts w:ascii="Times New Roman" w:eastAsia="Times New Roman" w:hAnsi="Times New Roman" w:cs="Times New Roman"/>
      <w:sz w:val="20"/>
      <w:szCs w:val="20"/>
      <w:lang w:val="ka-GE" w:eastAsia="ka-G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FB1521"/>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FB1521"/>
  </w:style>
  <w:style w:type="paragraph" w:styleId="BodyTextIndent2">
    <w:name w:val="Body Text Indent 2"/>
    <w:basedOn w:val="Normal"/>
    <w:link w:val="BodyTextIndent2Char"/>
    <w:rsid w:val="00FB1521"/>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FB1521"/>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FB1521"/>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FB1521"/>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FB1521"/>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FB1521"/>
    <w:rPr>
      <w:rFonts w:ascii="Tahoma" w:eastAsia="Times New Roman" w:hAnsi="Tahoma" w:cs="Tahoma"/>
      <w:sz w:val="16"/>
      <w:szCs w:val="16"/>
      <w:lang w:val="ru-RU" w:eastAsia="ru-RU"/>
    </w:rPr>
  </w:style>
  <w:style w:type="paragraph" w:styleId="BlockText">
    <w:name w:val="Block Text"/>
    <w:basedOn w:val="Normal"/>
    <w:rsid w:val="00FB1521"/>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FB1521"/>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FB1521"/>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FB1521"/>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FB1521"/>
    <w:rPr>
      <w:rFonts w:ascii="Calibri" w:eastAsia="Times New Roman" w:hAnsi="Calibri" w:cs="Times New Roman"/>
      <w:sz w:val="16"/>
      <w:szCs w:val="16"/>
      <w:lang w:val="ru-RU" w:eastAsia="ru-RU"/>
    </w:rPr>
  </w:style>
  <w:style w:type="character" w:customStyle="1" w:styleId="shorttext">
    <w:name w:val="short_text"/>
    <w:basedOn w:val="DefaultParagraphFont"/>
    <w:rsid w:val="00FB1521"/>
  </w:style>
  <w:style w:type="paragraph" w:customStyle="1" w:styleId="NoSpacing1">
    <w:name w:val="No Spacing1"/>
    <w:uiPriority w:val="1"/>
    <w:qFormat/>
    <w:rsid w:val="00FB1521"/>
    <w:pPr>
      <w:spacing w:after="0" w:line="240" w:lineRule="auto"/>
    </w:pPr>
    <w:rPr>
      <w:rFonts w:ascii="Calibri" w:eastAsia="Times New Roman" w:hAnsi="Calibri" w:cs="Times New Roman"/>
      <w:lang w:val="ru-RU" w:eastAsia="ru-RU"/>
    </w:rPr>
  </w:style>
  <w:style w:type="paragraph" w:customStyle="1" w:styleId="cxrili">
    <w:name w:val="cxrili"/>
    <w:basedOn w:val="Normal"/>
    <w:rsid w:val="00FB1521"/>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FB1521"/>
    <w:rPr>
      <w:sz w:val="22"/>
      <w:szCs w:val="22"/>
    </w:rPr>
  </w:style>
  <w:style w:type="character" w:customStyle="1" w:styleId="BodyText3Char1">
    <w:name w:val="Body Text 3 Char1"/>
    <w:uiPriority w:val="99"/>
    <w:semiHidden/>
    <w:rsid w:val="00FB1521"/>
    <w:rPr>
      <w:sz w:val="16"/>
      <w:szCs w:val="16"/>
    </w:rPr>
  </w:style>
  <w:style w:type="paragraph" w:styleId="Index1">
    <w:name w:val="index 1"/>
    <w:basedOn w:val="Normal"/>
    <w:next w:val="Normal"/>
    <w:autoRedefine/>
    <w:rsid w:val="00FB1521"/>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FB1521"/>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FB1521"/>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FB1521"/>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FB1521"/>
    <w:rPr>
      <w:sz w:val="24"/>
      <w:szCs w:val="24"/>
      <w:lang w:val="en-US" w:eastAsia="ru-RU" w:bidi="ar-SA"/>
    </w:rPr>
  </w:style>
  <w:style w:type="paragraph" w:styleId="Title">
    <w:name w:val="Title"/>
    <w:basedOn w:val="Normal"/>
    <w:next w:val="Normal"/>
    <w:link w:val="TitleChar"/>
    <w:qFormat/>
    <w:rsid w:val="00FB1521"/>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FB1521"/>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FB1521"/>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FB1521"/>
    <w:rPr>
      <w:rFonts w:ascii="Georgia" w:eastAsia="Georgia" w:hAnsi="Georgia" w:cs="Georgia"/>
      <w:i/>
      <w:color w:val="666666"/>
      <w:sz w:val="48"/>
      <w:szCs w:val="48"/>
      <w:lang w:val="ka-GE" w:eastAsia="ka-GE"/>
    </w:rPr>
  </w:style>
  <w:style w:type="paragraph" w:customStyle="1" w:styleId="a">
    <w:name w:val="ტექსტი"/>
    <w:basedOn w:val="Normal"/>
    <w:link w:val="Char"/>
    <w:rsid w:val="00FB1521"/>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FB1521"/>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FB1521"/>
  </w:style>
  <w:style w:type="paragraph" w:styleId="BodyText2">
    <w:name w:val="Body Text 2"/>
    <w:basedOn w:val="Normal"/>
    <w:link w:val="BodyText2Char"/>
    <w:rsid w:val="00FB1521"/>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FB1521"/>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FB1521"/>
  </w:style>
  <w:style w:type="paragraph" w:customStyle="1" w:styleId="NormalSCM">
    <w:name w:val="Normal SCM"/>
    <w:basedOn w:val="Normal"/>
    <w:link w:val="NormalSCMChar"/>
    <w:rsid w:val="00FB1521"/>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FB1521"/>
    <w:rPr>
      <w:rFonts w:ascii="Times New Roman" w:eastAsia="Times New Roman" w:hAnsi="Times New Roman" w:cs="Times New Roman"/>
      <w:color w:val="000000"/>
      <w:sz w:val="20"/>
      <w:szCs w:val="20"/>
      <w:lang w:val="en-GB"/>
    </w:rPr>
  </w:style>
  <w:style w:type="paragraph" w:customStyle="1" w:styleId="msonormal0">
    <w:name w:val="msonormal"/>
    <w:basedOn w:val="Normal"/>
    <w:rsid w:val="00FB1521"/>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FB1521"/>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FB152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FB1521"/>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FB1521"/>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FB1521"/>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FB1521"/>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FB1521"/>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FB1521"/>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FB1521"/>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FB1521"/>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FB1521"/>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FB1521"/>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FB1521"/>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FB1521"/>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FB1521"/>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FB1521"/>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FB1521"/>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FB1521"/>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FB1521"/>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FB1521"/>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FB1521"/>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FB1521"/>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FB1521"/>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FB1521"/>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FB1521"/>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FB1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FB1521"/>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FB1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FB1521"/>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FB1521"/>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FB1521"/>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FB152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FB152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FB152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FB152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FB15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FB15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FB15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FB152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FB15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FB15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FB152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FB15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FB152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FB152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FB15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FB152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FB152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FB1521"/>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FB15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FB1521"/>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FB152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FB15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FB15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FB15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FB15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FB152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FB152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FB15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FB152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FB1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FB1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FB15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FB1521"/>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FB1521"/>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FB152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FB152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FB152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FB152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FB1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FB1521"/>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FB1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FB1521"/>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FB1521"/>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FB1521"/>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FB1521"/>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FB1521"/>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FB1521"/>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FB152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FB15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FB1521"/>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FB1521"/>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FB1521"/>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FB1521"/>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FB1521"/>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FB1521"/>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FB15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FB15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FB15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FB15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FB152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FB152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FB15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FB15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FB1521"/>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FB1521"/>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FB1521"/>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FB1521"/>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FB1521"/>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FB1521"/>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FB1521"/>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FB1521"/>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FB1521"/>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FB1521"/>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FB152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FB1521"/>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FB152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FB1521"/>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FB1521"/>
    <w:rPr>
      <w:rFonts w:ascii="Cambria" w:eastAsia="Times New Roman" w:hAnsi="Cambria" w:cs="Times New Roman"/>
      <w:i/>
      <w:iCs/>
      <w:lang w:bidi="en-US"/>
    </w:rPr>
  </w:style>
  <w:style w:type="paragraph" w:customStyle="1" w:styleId="msonormalcxspmiddle">
    <w:name w:val="msonormalcxspmiddle"/>
    <w:basedOn w:val="Normal"/>
    <w:rsid w:val="00FB15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FB1521"/>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FB1521"/>
    <w:rPr>
      <w:rFonts w:ascii="Sylfaen" w:hAnsi="Sylfaen"/>
      <w:sz w:val="24"/>
      <w:lang w:val="en-US" w:eastAsia="ru-RU"/>
    </w:rPr>
  </w:style>
  <w:style w:type="paragraph" w:customStyle="1" w:styleId="StyleSylfaen">
    <w:name w:val="Style Sylfaen"/>
    <w:basedOn w:val="Normal"/>
    <w:link w:val="StyleSylfaen0"/>
    <w:rsid w:val="00FB1521"/>
    <w:pPr>
      <w:numPr>
        <w:numId w:val="28"/>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FB1521"/>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FB1521"/>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FB1521"/>
    <w:rPr>
      <w:rFonts w:ascii="Sylfaen" w:eastAsia="Times New Roman" w:hAnsi="Sylfaen" w:cs="Sylfaen"/>
      <w:sz w:val="24"/>
      <w:szCs w:val="24"/>
      <w:lang w:eastAsia="ru-RU"/>
    </w:rPr>
  </w:style>
  <w:style w:type="paragraph" w:customStyle="1" w:styleId="2">
    <w:name w:val="Абзац списка2"/>
    <w:basedOn w:val="Normal"/>
    <w:uiPriority w:val="34"/>
    <w:qFormat/>
    <w:rsid w:val="00FB1521"/>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na.citeishvili@atsu.edu.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399AB-3630-401F-A2C5-6BB40CE2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7</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User</cp:lastModifiedBy>
  <cp:revision>83</cp:revision>
  <cp:lastPrinted>2015-04-02T06:03:00Z</cp:lastPrinted>
  <dcterms:created xsi:type="dcterms:W3CDTF">2015-11-13T06:48:00Z</dcterms:created>
  <dcterms:modified xsi:type="dcterms:W3CDTF">2018-06-15T20:52:00Z</dcterms:modified>
</cp:coreProperties>
</file>